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C91" w:rsidRPr="009D59C9" w:rsidRDefault="00FD5C91" w:rsidP="00FD5C91">
      <w:pPr>
        <w:jc w:val="left"/>
        <w:rPr>
          <w:sz w:val="24"/>
        </w:rPr>
      </w:pPr>
      <w:r w:rsidRPr="006506BE">
        <w:rPr>
          <w:rFonts w:hint="eastAsia"/>
          <w:sz w:val="24"/>
        </w:rPr>
        <w:t>様式第</w:t>
      </w:r>
      <w:r>
        <w:rPr>
          <w:rFonts w:hint="eastAsia"/>
          <w:sz w:val="24"/>
        </w:rPr>
        <w:t>８</w:t>
      </w:r>
      <w:r w:rsidRPr="006506BE">
        <w:rPr>
          <w:rFonts w:hint="eastAsia"/>
          <w:sz w:val="24"/>
        </w:rPr>
        <w:t>号（第</w:t>
      </w:r>
      <w:r>
        <w:rPr>
          <w:rFonts w:hint="eastAsia"/>
          <w:sz w:val="24"/>
        </w:rPr>
        <w:t>１１</w:t>
      </w:r>
      <w:r w:rsidRPr="006506BE">
        <w:rPr>
          <w:rFonts w:hint="eastAsia"/>
          <w:sz w:val="24"/>
        </w:rPr>
        <w:t>条関係</w:t>
      </w:r>
      <w:r w:rsidRPr="009D59C9">
        <w:rPr>
          <w:rFonts w:hint="eastAsia"/>
          <w:sz w:val="24"/>
        </w:rPr>
        <w:t>）</w:t>
      </w:r>
    </w:p>
    <w:p w:rsidR="00FD5C91" w:rsidRPr="009D59C9" w:rsidRDefault="00FD5C91" w:rsidP="00FD5C91">
      <w:pPr>
        <w:jc w:val="center"/>
        <w:rPr>
          <w:sz w:val="24"/>
        </w:rPr>
      </w:pPr>
    </w:p>
    <w:p w:rsidR="00FD5C91" w:rsidRDefault="00FD5C91" w:rsidP="00FD5C91">
      <w:pPr>
        <w:wordWrap w:val="0"/>
        <w:jc w:val="right"/>
        <w:rPr>
          <w:rFonts w:hint="eastAsia"/>
          <w:sz w:val="24"/>
          <w:szCs w:val="24"/>
        </w:rPr>
      </w:pPr>
      <w:r>
        <w:rPr>
          <w:rFonts w:hint="eastAsia"/>
          <w:sz w:val="24"/>
        </w:rPr>
        <w:t xml:space="preserve"> </w:t>
      </w:r>
      <w:r w:rsidRPr="00EE4A45">
        <w:rPr>
          <w:rFonts w:hint="eastAsia"/>
          <w:sz w:val="24"/>
        </w:rPr>
        <w:t>年</w:t>
      </w:r>
      <w:r w:rsidRPr="00EE4A45">
        <w:rPr>
          <w:rFonts w:hint="eastAsia"/>
          <w:sz w:val="24"/>
        </w:rPr>
        <w:t xml:space="preserve"> </w:t>
      </w:r>
      <w:r>
        <w:rPr>
          <w:rFonts w:hint="eastAsia"/>
          <w:sz w:val="24"/>
        </w:rPr>
        <w:t xml:space="preserve">  </w:t>
      </w:r>
      <w:r w:rsidRPr="00EE4A45">
        <w:rPr>
          <w:rFonts w:hint="eastAsia"/>
          <w:sz w:val="24"/>
        </w:rPr>
        <w:t>月</w:t>
      </w:r>
      <w:r>
        <w:rPr>
          <w:rFonts w:hint="eastAsia"/>
          <w:sz w:val="24"/>
        </w:rPr>
        <w:t xml:space="preserve"> </w:t>
      </w:r>
      <w:r w:rsidRPr="00EE4A45">
        <w:rPr>
          <w:rFonts w:hint="eastAsia"/>
          <w:sz w:val="24"/>
        </w:rPr>
        <w:t xml:space="preserve"> </w:t>
      </w:r>
      <w:r>
        <w:rPr>
          <w:rFonts w:hint="eastAsia"/>
          <w:sz w:val="24"/>
        </w:rPr>
        <w:t xml:space="preserve"> </w:t>
      </w:r>
      <w:r w:rsidRPr="00EE4A45">
        <w:rPr>
          <w:rFonts w:hint="eastAsia"/>
          <w:sz w:val="24"/>
        </w:rPr>
        <w:t>日</w:t>
      </w:r>
    </w:p>
    <w:p w:rsidR="00FD5C91" w:rsidRPr="0052543C" w:rsidRDefault="00FD5C91" w:rsidP="00FD5C91">
      <w:pPr>
        <w:jc w:val="right"/>
        <w:rPr>
          <w:sz w:val="24"/>
          <w:szCs w:val="24"/>
        </w:rPr>
      </w:pPr>
    </w:p>
    <w:p w:rsidR="00FD5C91" w:rsidRDefault="00FD5C91" w:rsidP="00FD5C91">
      <w:pPr>
        <w:jc w:val="center"/>
        <w:rPr>
          <w:sz w:val="24"/>
          <w:szCs w:val="24"/>
        </w:rPr>
      </w:pPr>
      <w:r>
        <w:rPr>
          <w:rFonts w:hint="eastAsia"/>
          <w:sz w:val="24"/>
          <w:szCs w:val="24"/>
        </w:rPr>
        <w:t xml:space="preserve">手　術　</w:t>
      </w:r>
      <w:r w:rsidRPr="006506BE">
        <w:rPr>
          <w:rFonts w:hint="eastAsia"/>
          <w:sz w:val="24"/>
          <w:szCs w:val="24"/>
        </w:rPr>
        <w:t>申</w:t>
      </w:r>
      <w:r w:rsidRPr="006506BE">
        <w:rPr>
          <w:rFonts w:hint="eastAsia"/>
          <w:sz w:val="24"/>
          <w:szCs w:val="24"/>
        </w:rPr>
        <w:t xml:space="preserve"> </w:t>
      </w:r>
      <w:r w:rsidRPr="006506BE">
        <w:rPr>
          <w:rFonts w:hint="eastAsia"/>
          <w:sz w:val="24"/>
          <w:szCs w:val="24"/>
        </w:rPr>
        <w:t>請</w:t>
      </w:r>
      <w:r w:rsidRPr="006506BE">
        <w:rPr>
          <w:rFonts w:hint="eastAsia"/>
          <w:sz w:val="24"/>
          <w:szCs w:val="24"/>
        </w:rPr>
        <w:t xml:space="preserve"> </w:t>
      </w:r>
      <w:r>
        <w:rPr>
          <w:rFonts w:hint="eastAsia"/>
          <w:sz w:val="24"/>
          <w:szCs w:val="24"/>
        </w:rPr>
        <w:t>書</w:t>
      </w:r>
    </w:p>
    <w:p w:rsidR="00FD5C91" w:rsidRDefault="00FD5C91" w:rsidP="00FD5C91">
      <w:pPr>
        <w:jc w:val="center"/>
        <w:rPr>
          <w:rFonts w:hint="eastAsia"/>
          <w:sz w:val="24"/>
          <w:szCs w:val="24"/>
        </w:rPr>
      </w:pPr>
    </w:p>
    <w:p w:rsidR="00FD5C91" w:rsidRDefault="00FD5C91" w:rsidP="00FD5C91">
      <w:pPr>
        <w:wordWrap w:val="0"/>
        <w:jc w:val="right"/>
        <w:rPr>
          <w:sz w:val="24"/>
          <w:szCs w:val="24"/>
        </w:rPr>
      </w:pPr>
      <w:r>
        <w:rPr>
          <w:rFonts w:hint="eastAsia"/>
          <w:sz w:val="24"/>
          <w:szCs w:val="24"/>
        </w:rPr>
        <w:t xml:space="preserve">地域活動団体名　　　　　　　　　　　</w:t>
      </w:r>
    </w:p>
    <w:p w:rsidR="00FD5C91" w:rsidRDefault="00FD5C91" w:rsidP="00FD5C91">
      <w:pPr>
        <w:jc w:val="right"/>
        <w:rPr>
          <w:rFonts w:hint="eastAsia"/>
          <w:sz w:val="24"/>
          <w:szCs w:val="24"/>
        </w:rPr>
      </w:pPr>
    </w:p>
    <w:p w:rsidR="00FD5C91" w:rsidRPr="008768A8" w:rsidRDefault="00FD5C91" w:rsidP="00FD5C91">
      <w:pPr>
        <w:wordWrap w:val="0"/>
        <w:jc w:val="right"/>
        <w:rPr>
          <w:color w:val="FF0000"/>
          <w:sz w:val="24"/>
          <w:szCs w:val="24"/>
        </w:rPr>
      </w:pPr>
      <w:r w:rsidRPr="008768A8">
        <w:rPr>
          <w:rFonts w:hint="eastAsia"/>
          <w:color w:val="FF0000"/>
          <w:sz w:val="24"/>
          <w:szCs w:val="24"/>
        </w:rPr>
        <w:t xml:space="preserve">登録番号　　　　　　　　　　　　　　</w:t>
      </w:r>
    </w:p>
    <w:p w:rsidR="00FD5C91" w:rsidRDefault="00FD5C91" w:rsidP="00FD5C91">
      <w:pPr>
        <w:jc w:val="right"/>
        <w:rPr>
          <w:rFonts w:hint="eastAsia"/>
          <w:sz w:val="24"/>
          <w:szCs w:val="24"/>
        </w:rPr>
      </w:pPr>
    </w:p>
    <w:p w:rsidR="00FD5C91" w:rsidRDefault="00FD5C91" w:rsidP="00FD5C91">
      <w:pPr>
        <w:ind w:right="240"/>
        <w:jc w:val="right"/>
        <w:rPr>
          <w:rFonts w:hint="eastAsia"/>
          <w:sz w:val="24"/>
          <w:szCs w:val="24"/>
          <w:u w:val="single"/>
        </w:rPr>
      </w:pPr>
      <w:r w:rsidRPr="009D59C9">
        <w:rPr>
          <w:rFonts w:hint="eastAsia"/>
          <w:sz w:val="24"/>
          <w:szCs w:val="24"/>
        </w:rPr>
        <w:t>代表</w:t>
      </w:r>
      <w:r w:rsidRPr="006506BE">
        <w:rPr>
          <w:rFonts w:hint="eastAsia"/>
          <w:sz w:val="24"/>
          <w:szCs w:val="24"/>
        </w:rPr>
        <w:t>者</w:t>
      </w:r>
      <w:r w:rsidRPr="009D59C9">
        <w:rPr>
          <w:rFonts w:hint="eastAsia"/>
          <w:sz w:val="24"/>
          <w:szCs w:val="24"/>
        </w:rPr>
        <w:t>氏名</w:t>
      </w:r>
      <w:r w:rsidRPr="006E3E56">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6E3E56">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FD5C91" w:rsidRPr="008768A8" w:rsidRDefault="00FD5C91" w:rsidP="00FD5C91">
      <w:pPr>
        <w:jc w:val="right"/>
        <w:rPr>
          <w:sz w:val="24"/>
          <w:szCs w:val="24"/>
        </w:rPr>
      </w:pPr>
    </w:p>
    <w:p w:rsidR="00FD5C91" w:rsidRPr="009D59C9" w:rsidRDefault="00FD5C91" w:rsidP="00FD5C91">
      <w:pPr>
        <w:wordWrap w:val="0"/>
        <w:ind w:right="480"/>
        <w:jc w:val="right"/>
        <w:rPr>
          <w:sz w:val="24"/>
          <w:szCs w:val="24"/>
        </w:rPr>
      </w:pPr>
      <w:r w:rsidRPr="009D59C9">
        <w:rPr>
          <w:rFonts w:hint="eastAsia"/>
          <w:sz w:val="24"/>
          <w:szCs w:val="24"/>
        </w:rPr>
        <w:t>電話番号</w:t>
      </w:r>
      <w:r w:rsidRPr="006E3E56">
        <w:rPr>
          <w:rFonts w:hint="eastAsia"/>
          <w:sz w:val="24"/>
          <w:szCs w:val="24"/>
        </w:rPr>
        <w:t xml:space="preserve">　　　　　　　　　　　　</w:t>
      </w:r>
    </w:p>
    <w:p w:rsidR="00FD5C91" w:rsidRPr="009D59C9" w:rsidRDefault="00FD5C91" w:rsidP="00FD5C91">
      <w:pPr>
        <w:jc w:val="right"/>
        <w:rPr>
          <w:sz w:val="24"/>
          <w:szCs w:val="24"/>
        </w:rPr>
      </w:pPr>
    </w:p>
    <w:p w:rsidR="00FD5C91" w:rsidRPr="009D59C9" w:rsidRDefault="00FD5C91" w:rsidP="00FD5C91">
      <w:pPr>
        <w:jc w:val="left"/>
        <w:rPr>
          <w:sz w:val="24"/>
          <w:szCs w:val="24"/>
        </w:rPr>
      </w:pPr>
      <w:r w:rsidRPr="006506BE">
        <w:rPr>
          <w:rFonts w:hint="eastAsia"/>
          <w:sz w:val="24"/>
          <w:szCs w:val="24"/>
        </w:rPr>
        <w:t xml:space="preserve">　</w:t>
      </w:r>
      <w:r w:rsidRPr="004841F8">
        <w:rPr>
          <w:rFonts w:hint="eastAsia"/>
          <w:sz w:val="24"/>
          <w:szCs w:val="24"/>
        </w:rPr>
        <w:t>下記の所有者不明猫（飼い主のいない猫）について、</w:t>
      </w:r>
      <w:r w:rsidRPr="008768A8">
        <w:rPr>
          <w:rFonts w:ascii="ＭＳ 明朝" w:hAnsi="ＭＳ 明朝" w:hint="eastAsia"/>
          <w:color w:val="FF0000"/>
          <w:sz w:val="24"/>
          <w:szCs w:val="24"/>
        </w:rPr>
        <w:t>国東</w:t>
      </w:r>
      <w:r>
        <w:rPr>
          <w:rFonts w:ascii="ＭＳ 明朝" w:hAnsi="ＭＳ 明朝"/>
          <w:sz w:val="24"/>
          <w:szCs w:val="24"/>
        </w:rPr>
        <w:t>市における</w:t>
      </w:r>
      <w:r w:rsidRPr="008E23E6">
        <w:rPr>
          <w:rFonts w:ascii="ＭＳ 明朝" w:hAnsi="ＭＳ 明朝"/>
          <w:sz w:val="24"/>
          <w:szCs w:val="24"/>
        </w:rPr>
        <w:t>動物愛護センター拠点型手術</w:t>
      </w:r>
      <w:r>
        <w:rPr>
          <w:rFonts w:ascii="ＭＳ 明朝" w:hAnsi="ＭＳ 明朝" w:hint="eastAsia"/>
          <w:sz w:val="24"/>
          <w:szCs w:val="24"/>
        </w:rPr>
        <w:t>事務処理要領</w:t>
      </w:r>
      <w:r w:rsidRPr="006506BE">
        <w:rPr>
          <w:rFonts w:hint="eastAsia"/>
          <w:sz w:val="24"/>
          <w:szCs w:val="24"/>
        </w:rPr>
        <w:t>第</w:t>
      </w:r>
      <w:r>
        <w:rPr>
          <w:rFonts w:hint="eastAsia"/>
          <w:sz w:val="24"/>
          <w:szCs w:val="24"/>
        </w:rPr>
        <w:t>９</w:t>
      </w:r>
      <w:r w:rsidRPr="006506BE">
        <w:rPr>
          <w:rFonts w:hint="eastAsia"/>
          <w:sz w:val="24"/>
          <w:szCs w:val="24"/>
        </w:rPr>
        <w:t>条の規定</w:t>
      </w:r>
      <w:r w:rsidRPr="00821D74">
        <w:rPr>
          <w:rFonts w:hint="eastAsia"/>
          <w:sz w:val="24"/>
          <w:szCs w:val="24"/>
        </w:rPr>
        <w:t>により</w:t>
      </w:r>
      <w:r w:rsidRPr="004841F8">
        <w:rPr>
          <w:rFonts w:hint="eastAsia"/>
          <w:sz w:val="24"/>
          <w:szCs w:val="24"/>
        </w:rPr>
        <w:t>申請をします。なお、申請において裏面の誓約書について同意します。</w:t>
      </w:r>
    </w:p>
    <w:p w:rsidR="00FD5C91" w:rsidRPr="009D59C9" w:rsidRDefault="00FD5C91" w:rsidP="00FD5C91">
      <w:pPr>
        <w:jc w:val="left"/>
        <w:rPr>
          <w:sz w:val="24"/>
          <w:szCs w:val="24"/>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185"/>
        <w:gridCol w:w="5300"/>
      </w:tblGrid>
      <w:tr w:rsidR="00FD5C91" w:rsidRPr="009D59C9" w:rsidTr="0035548C">
        <w:trPr>
          <w:trHeight w:val="562"/>
        </w:trPr>
        <w:tc>
          <w:tcPr>
            <w:tcW w:w="2025" w:type="dxa"/>
            <w:vMerge w:val="restart"/>
            <w:shd w:val="clear" w:color="auto" w:fill="auto"/>
            <w:vAlign w:val="center"/>
          </w:tcPr>
          <w:p w:rsidR="00FD5C91" w:rsidRDefault="00FD5C91" w:rsidP="0035548C">
            <w:pPr>
              <w:jc w:val="center"/>
              <w:rPr>
                <w:rFonts w:hint="eastAsia"/>
                <w:sz w:val="24"/>
                <w:szCs w:val="24"/>
              </w:rPr>
            </w:pPr>
            <w:r w:rsidRPr="00666BC9">
              <w:rPr>
                <w:rFonts w:hint="eastAsia"/>
                <w:sz w:val="24"/>
                <w:szCs w:val="24"/>
              </w:rPr>
              <w:t>手術する</w:t>
            </w:r>
          </w:p>
          <w:p w:rsidR="00FD5C91" w:rsidRPr="00666BC9" w:rsidRDefault="00FD5C91" w:rsidP="0035548C">
            <w:pPr>
              <w:jc w:val="center"/>
              <w:rPr>
                <w:sz w:val="24"/>
                <w:szCs w:val="24"/>
              </w:rPr>
            </w:pPr>
            <w:r w:rsidRPr="00666BC9">
              <w:rPr>
                <w:rFonts w:hint="eastAsia"/>
                <w:sz w:val="24"/>
                <w:szCs w:val="24"/>
              </w:rPr>
              <w:t>猫の内容</w:t>
            </w:r>
          </w:p>
        </w:tc>
        <w:tc>
          <w:tcPr>
            <w:tcW w:w="1185" w:type="dxa"/>
            <w:shd w:val="clear" w:color="auto" w:fill="auto"/>
            <w:vAlign w:val="center"/>
          </w:tcPr>
          <w:p w:rsidR="00FD5C91" w:rsidRPr="00666BC9" w:rsidRDefault="00FD5C91" w:rsidP="0035548C">
            <w:pPr>
              <w:jc w:val="center"/>
              <w:rPr>
                <w:sz w:val="24"/>
                <w:szCs w:val="24"/>
              </w:rPr>
            </w:pPr>
            <w:r w:rsidRPr="00666BC9">
              <w:rPr>
                <w:rFonts w:hint="eastAsia"/>
                <w:sz w:val="24"/>
                <w:szCs w:val="24"/>
              </w:rPr>
              <w:t>性別</w:t>
            </w:r>
          </w:p>
        </w:tc>
        <w:tc>
          <w:tcPr>
            <w:tcW w:w="5300" w:type="dxa"/>
            <w:shd w:val="clear" w:color="auto" w:fill="auto"/>
          </w:tcPr>
          <w:p w:rsidR="00FD5C91" w:rsidRPr="00666BC9" w:rsidRDefault="00FD5C91" w:rsidP="0035548C">
            <w:pPr>
              <w:jc w:val="left"/>
              <w:rPr>
                <w:sz w:val="24"/>
                <w:szCs w:val="24"/>
              </w:rPr>
            </w:pPr>
          </w:p>
        </w:tc>
      </w:tr>
      <w:tr w:rsidR="00FD5C91" w:rsidRPr="009D59C9" w:rsidTr="0035548C">
        <w:trPr>
          <w:trHeight w:val="562"/>
        </w:trPr>
        <w:tc>
          <w:tcPr>
            <w:tcW w:w="2025" w:type="dxa"/>
            <w:vMerge/>
            <w:shd w:val="clear" w:color="auto" w:fill="auto"/>
          </w:tcPr>
          <w:p w:rsidR="00FD5C91" w:rsidRPr="00666BC9" w:rsidRDefault="00FD5C91" w:rsidP="0035548C">
            <w:pPr>
              <w:jc w:val="left"/>
              <w:rPr>
                <w:sz w:val="24"/>
                <w:szCs w:val="24"/>
              </w:rPr>
            </w:pPr>
          </w:p>
        </w:tc>
        <w:tc>
          <w:tcPr>
            <w:tcW w:w="1185" w:type="dxa"/>
            <w:shd w:val="clear" w:color="auto" w:fill="auto"/>
            <w:vAlign w:val="center"/>
          </w:tcPr>
          <w:p w:rsidR="00FD5C91" w:rsidRPr="00666BC9" w:rsidRDefault="00FD5C91" w:rsidP="0035548C">
            <w:pPr>
              <w:jc w:val="center"/>
              <w:rPr>
                <w:sz w:val="24"/>
                <w:szCs w:val="24"/>
              </w:rPr>
            </w:pPr>
            <w:r w:rsidRPr="00666BC9">
              <w:rPr>
                <w:rFonts w:hint="eastAsia"/>
                <w:sz w:val="24"/>
                <w:szCs w:val="24"/>
              </w:rPr>
              <w:t>種類</w:t>
            </w:r>
          </w:p>
        </w:tc>
        <w:tc>
          <w:tcPr>
            <w:tcW w:w="5300" w:type="dxa"/>
            <w:shd w:val="clear" w:color="auto" w:fill="auto"/>
          </w:tcPr>
          <w:p w:rsidR="00FD5C91" w:rsidRPr="00666BC9" w:rsidRDefault="00FD5C91" w:rsidP="0035548C">
            <w:pPr>
              <w:jc w:val="left"/>
              <w:rPr>
                <w:sz w:val="24"/>
                <w:szCs w:val="24"/>
              </w:rPr>
            </w:pPr>
          </w:p>
        </w:tc>
      </w:tr>
      <w:tr w:rsidR="00FD5C91" w:rsidRPr="009D59C9" w:rsidTr="0035548C">
        <w:trPr>
          <w:trHeight w:val="562"/>
        </w:trPr>
        <w:tc>
          <w:tcPr>
            <w:tcW w:w="2025" w:type="dxa"/>
            <w:vMerge/>
            <w:shd w:val="clear" w:color="auto" w:fill="auto"/>
          </w:tcPr>
          <w:p w:rsidR="00FD5C91" w:rsidRPr="00666BC9" w:rsidRDefault="00FD5C91" w:rsidP="0035548C">
            <w:pPr>
              <w:jc w:val="left"/>
              <w:rPr>
                <w:sz w:val="24"/>
                <w:szCs w:val="24"/>
              </w:rPr>
            </w:pPr>
          </w:p>
        </w:tc>
        <w:tc>
          <w:tcPr>
            <w:tcW w:w="1185" w:type="dxa"/>
            <w:shd w:val="clear" w:color="auto" w:fill="auto"/>
            <w:vAlign w:val="center"/>
          </w:tcPr>
          <w:p w:rsidR="00FD5C91" w:rsidRPr="00666BC9" w:rsidRDefault="00FD5C91" w:rsidP="0035548C">
            <w:pPr>
              <w:jc w:val="center"/>
              <w:rPr>
                <w:sz w:val="24"/>
                <w:szCs w:val="24"/>
              </w:rPr>
            </w:pPr>
            <w:r w:rsidRPr="00666BC9">
              <w:rPr>
                <w:rFonts w:hint="eastAsia"/>
                <w:sz w:val="24"/>
                <w:szCs w:val="24"/>
              </w:rPr>
              <w:t>毛色</w:t>
            </w:r>
          </w:p>
        </w:tc>
        <w:tc>
          <w:tcPr>
            <w:tcW w:w="5300" w:type="dxa"/>
            <w:shd w:val="clear" w:color="auto" w:fill="auto"/>
          </w:tcPr>
          <w:p w:rsidR="00FD5C91" w:rsidRPr="00666BC9" w:rsidRDefault="00FD5C91" w:rsidP="0035548C">
            <w:pPr>
              <w:jc w:val="left"/>
              <w:rPr>
                <w:sz w:val="24"/>
                <w:szCs w:val="24"/>
              </w:rPr>
            </w:pPr>
          </w:p>
        </w:tc>
      </w:tr>
      <w:tr w:rsidR="00FD5C91" w:rsidRPr="009D59C9" w:rsidTr="0035548C">
        <w:trPr>
          <w:trHeight w:val="562"/>
        </w:trPr>
        <w:tc>
          <w:tcPr>
            <w:tcW w:w="2025" w:type="dxa"/>
            <w:vMerge/>
            <w:shd w:val="clear" w:color="auto" w:fill="auto"/>
          </w:tcPr>
          <w:p w:rsidR="00FD5C91" w:rsidRPr="00666BC9" w:rsidRDefault="00FD5C91" w:rsidP="0035548C">
            <w:pPr>
              <w:jc w:val="left"/>
              <w:rPr>
                <w:sz w:val="24"/>
                <w:szCs w:val="24"/>
              </w:rPr>
            </w:pPr>
          </w:p>
        </w:tc>
        <w:tc>
          <w:tcPr>
            <w:tcW w:w="1185" w:type="dxa"/>
            <w:shd w:val="clear" w:color="auto" w:fill="auto"/>
            <w:vAlign w:val="center"/>
          </w:tcPr>
          <w:p w:rsidR="00FD5C91" w:rsidRPr="00666BC9" w:rsidRDefault="00FD5C91" w:rsidP="0035548C">
            <w:pPr>
              <w:jc w:val="center"/>
              <w:rPr>
                <w:sz w:val="24"/>
                <w:szCs w:val="24"/>
              </w:rPr>
            </w:pPr>
            <w:r w:rsidRPr="00666BC9">
              <w:rPr>
                <w:rFonts w:hint="eastAsia"/>
                <w:sz w:val="24"/>
                <w:szCs w:val="24"/>
              </w:rPr>
              <w:t>推定年齢</w:t>
            </w:r>
          </w:p>
        </w:tc>
        <w:tc>
          <w:tcPr>
            <w:tcW w:w="5300" w:type="dxa"/>
            <w:shd w:val="clear" w:color="auto" w:fill="auto"/>
          </w:tcPr>
          <w:p w:rsidR="00FD5C91" w:rsidRPr="00666BC9" w:rsidRDefault="00FD5C91" w:rsidP="0035548C">
            <w:pPr>
              <w:jc w:val="left"/>
              <w:rPr>
                <w:sz w:val="24"/>
                <w:szCs w:val="24"/>
              </w:rPr>
            </w:pPr>
          </w:p>
        </w:tc>
      </w:tr>
      <w:tr w:rsidR="00FD5C91" w:rsidRPr="009D59C9" w:rsidTr="0035548C">
        <w:trPr>
          <w:trHeight w:val="562"/>
        </w:trPr>
        <w:tc>
          <w:tcPr>
            <w:tcW w:w="2025" w:type="dxa"/>
            <w:shd w:val="clear" w:color="auto" w:fill="auto"/>
            <w:vAlign w:val="center"/>
          </w:tcPr>
          <w:p w:rsidR="00FD5C91" w:rsidRPr="00666BC9" w:rsidRDefault="00FD5C91" w:rsidP="0035548C">
            <w:pPr>
              <w:jc w:val="center"/>
              <w:rPr>
                <w:sz w:val="24"/>
                <w:szCs w:val="24"/>
              </w:rPr>
            </w:pPr>
            <w:r w:rsidRPr="00666BC9">
              <w:rPr>
                <w:rFonts w:hint="eastAsia"/>
                <w:sz w:val="24"/>
                <w:szCs w:val="24"/>
              </w:rPr>
              <w:t>捕獲場所</w:t>
            </w:r>
          </w:p>
        </w:tc>
        <w:tc>
          <w:tcPr>
            <w:tcW w:w="6485" w:type="dxa"/>
            <w:gridSpan w:val="2"/>
            <w:shd w:val="clear" w:color="auto" w:fill="auto"/>
          </w:tcPr>
          <w:p w:rsidR="00FD5C91" w:rsidRPr="00666BC9" w:rsidRDefault="00FD5C91" w:rsidP="0035548C">
            <w:pPr>
              <w:jc w:val="left"/>
              <w:rPr>
                <w:sz w:val="24"/>
                <w:szCs w:val="24"/>
              </w:rPr>
            </w:pPr>
          </w:p>
        </w:tc>
      </w:tr>
      <w:tr w:rsidR="00FD5C91" w:rsidRPr="009D59C9" w:rsidTr="0035548C">
        <w:trPr>
          <w:trHeight w:val="1143"/>
        </w:trPr>
        <w:tc>
          <w:tcPr>
            <w:tcW w:w="2025" w:type="dxa"/>
            <w:shd w:val="clear" w:color="auto" w:fill="auto"/>
            <w:vAlign w:val="center"/>
          </w:tcPr>
          <w:p w:rsidR="00FD5C91" w:rsidRPr="00666BC9" w:rsidRDefault="00FD5C91" w:rsidP="0035548C">
            <w:pPr>
              <w:jc w:val="center"/>
              <w:rPr>
                <w:rFonts w:hint="eastAsia"/>
                <w:sz w:val="24"/>
                <w:szCs w:val="24"/>
              </w:rPr>
            </w:pPr>
            <w:r w:rsidRPr="004841F8">
              <w:rPr>
                <w:rFonts w:hint="eastAsia"/>
                <w:sz w:val="24"/>
                <w:szCs w:val="24"/>
              </w:rPr>
              <w:t>所有者がいないことの確認方法</w:t>
            </w:r>
          </w:p>
        </w:tc>
        <w:tc>
          <w:tcPr>
            <w:tcW w:w="6485" w:type="dxa"/>
            <w:gridSpan w:val="2"/>
            <w:shd w:val="clear" w:color="auto" w:fill="auto"/>
          </w:tcPr>
          <w:p w:rsidR="00FD5C91" w:rsidRPr="00666BC9" w:rsidRDefault="00FD5C91" w:rsidP="0035548C">
            <w:pPr>
              <w:jc w:val="left"/>
              <w:rPr>
                <w:sz w:val="24"/>
                <w:szCs w:val="24"/>
              </w:rPr>
            </w:pPr>
          </w:p>
        </w:tc>
      </w:tr>
      <w:tr w:rsidR="00FD5C91" w:rsidRPr="009D59C9" w:rsidTr="0035548C">
        <w:trPr>
          <w:trHeight w:val="976"/>
        </w:trPr>
        <w:tc>
          <w:tcPr>
            <w:tcW w:w="2025" w:type="dxa"/>
            <w:shd w:val="clear" w:color="auto" w:fill="auto"/>
            <w:vAlign w:val="center"/>
          </w:tcPr>
          <w:p w:rsidR="00FD5C91" w:rsidRPr="004841F8" w:rsidRDefault="00FD5C91" w:rsidP="0035548C">
            <w:pPr>
              <w:jc w:val="center"/>
              <w:rPr>
                <w:rFonts w:hint="eastAsia"/>
                <w:sz w:val="24"/>
                <w:szCs w:val="24"/>
              </w:rPr>
            </w:pPr>
            <w:r w:rsidRPr="004841F8">
              <w:rPr>
                <w:rFonts w:hint="eastAsia"/>
                <w:sz w:val="24"/>
                <w:szCs w:val="24"/>
              </w:rPr>
              <w:t>捕獲器の必要</w:t>
            </w:r>
          </w:p>
          <w:p w:rsidR="00FD5C91" w:rsidRPr="00666BC9" w:rsidRDefault="00FD5C91" w:rsidP="0035548C">
            <w:pPr>
              <w:jc w:val="center"/>
              <w:rPr>
                <w:rFonts w:hint="eastAsia"/>
                <w:sz w:val="24"/>
                <w:szCs w:val="24"/>
              </w:rPr>
            </w:pPr>
            <w:r w:rsidRPr="004841F8">
              <w:rPr>
                <w:rFonts w:hint="eastAsia"/>
                <w:sz w:val="24"/>
                <w:szCs w:val="24"/>
              </w:rPr>
              <w:t>の有無</w:t>
            </w:r>
          </w:p>
        </w:tc>
        <w:tc>
          <w:tcPr>
            <w:tcW w:w="6485" w:type="dxa"/>
            <w:gridSpan w:val="2"/>
            <w:shd w:val="clear" w:color="auto" w:fill="auto"/>
          </w:tcPr>
          <w:p w:rsidR="00FD5C91" w:rsidRDefault="00FD5C91" w:rsidP="0035548C">
            <w:pPr>
              <w:ind w:firstLineChars="400" w:firstLine="960"/>
              <w:jc w:val="left"/>
              <w:rPr>
                <w:sz w:val="24"/>
                <w:szCs w:val="24"/>
              </w:rPr>
            </w:pPr>
          </w:p>
          <w:p w:rsidR="00FD5C91" w:rsidRPr="00666BC9" w:rsidRDefault="00FD5C91" w:rsidP="0035548C">
            <w:pPr>
              <w:ind w:firstLineChars="400" w:firstLine="960"/>
              <w:jc w:val="left"/>
              <w:rPr>
                <w:sz w:val="24"/>
                <w:szCs w:val="24"/>
              </w:rPr>
            </w:pPr>
            <w:r w:rsidRPr="004841F8">
              <w:rPr>
                <w:rFonts w:hint="eastAsia"/>
                <w:sz w:val="24"/>
                <w:szCs w:val="24"/>
              </w:rPr>
              <w:t>必要　　　　　　　　　不要</w:t>
            </w:r>
          </w:p>
        </w:tc>
      </w:tr>
      <w:tr w:rsidR="00FD5C91" w:rsidRPr="009D59C9" w:rsidTr="0035548C">
        <w:trPr>
          <w:trHeight w:val="562"/>
        </w:trPr>
        <w:tc>
          <w:tcPr>
            <w:tcW w:w="2025" w:type="dxa"/>
            <w:shd w:val="clear" w:color="auto" w:fill="auto"/>
            <w:vAlign w:val="center"/>
          </w:tcPr>
          <w:p w:rsidR="00FD5C91" w:rsidRPr="00666BC9" w:rsidRDefault="00FD5C91" w:rsidP="0035548C">
            <w:pPr>
              <w:jc w:val="center"/>
              <w:rPr>
                <w:sz w:val="24"/>
                <w:szCs w:val="24"/>
              </w:rPr>
            </w:pPr>
            <w:r>
              <w:rPr>
                <w:rFonts w:hint="eastAsia"/>
                <w:sz w:val="24"/>
                <w:szCs w:val="24"/>
              </w:rPr>
              <w:t>その他</w:t>
            </w:r>
          </w:p>
        </w:tc>
        <w:tc>
          <w:tcPr>
            <w:tcW w:w="6485" w:type="dxa"/>
            <w:gridSpan w:val="2"/>
            <w:shd w:val="clear" w:color="auto" w:fill="auto"/>
          </w:tcPr>
          <w:p w:rsidR="00FD5C91" w:rsidRPr="00666BC9" w:rsidRDefault="00FD5C91" w:rsidP="0035548C">
            <w:pPr>
              <w:jc w:val="left"/>
              <w:rPr>
                <w:sz w:val="24"/>
                <w:szCs w:val="24"/>
              </w:rPr>
            </w:pPr>
          </w:p>
        </w:tc>
      </w:tr>
    </w:tbl>
    <w:p w:rsidR="00FD5C91" w:rsidRPr="009D59C9" w:rsidRDefault="00FD5C91" w:rsidP="00FD5C91">
      <w:pPr>
        <w:ind w:left="240" w:hangingChars="100" w:hanging="240"/>
        <w:jc w:val="left"/>
        <w:rPr>
          <w:sz w:val="24"/>
          <w:szCs w:val="24"/>
        </w:rPr>
      </w:pPr>
    </w:p>
    <w:p w:rsidR="00FD5C91" w:rsidRPr="004841F8" w:rsidRDefault="00FD5C91" w:rsidP="00FD5C91">
      <w:pPr>
        <w:jc w:val="left"/>
        <w:rPr>
          <w:rFonts w:hint="eastAsia"/>
          <w:b/>
          <w:sz w:val="24"/>
          <w:szCs w:val="24"/>
          <w:u w:val="single"/>
        </w:rPr>
      </w:pPr>
      <w:r w:rsidRPr="004841F8">
        <w:rPr>
          <w:rFonts w:hint="eastAsia"/>
          <w:b/>
          <w:sz w:val="24"/>
          <w:szCs w:val="24"/>
          <w:u w:val="single"/>
        </w:rPr>
        <w:t>※裏があります。必ず読んでくさい。</w:t>
      </w:r>
    </w:p>
    <w:p w:rsidR="00FD5C91" w:rsidRDefault="00FD5C91" w:rsidP="00FD5C91">
      <w:pPr>
        <w:ind w:leftChars="100" w:left="210"/>
        <w:jc w:val="left"/>
        <w:rPr>
          <w:rFonts w:hint="eastAsia"/>
          <w:b/>
          <w:sz w:val="24"/>
          <w:szCs w:val="24"/>
          <w:u w:val="single"/>
        </w:rPr>
      </w:pPr>
    </w:p>
    <w:p w:rsidR="00FD5C91" w:rsidRDefault="00FD5C91" w:rsidP="00FD5C91">
      <w:pPr>
        <w:ind w:leftChars="100" w:left="210"/>
        <w:jc w:val="left"/>
        <w:rPr>
          <w:b/>
          <w:sz w:val="24"/>
          <w:szCs w:val="24"/>
          <w:u w:val="single"/>
        </w:rPr>
      </w:pPr>
    </w:p>
    <w:p w:rsidR="00FD5C91" w:rsidRDefault="00FD5C91" w:rsidP="00FD5C91">
      <w:pPr>
        <w:rPr>
          <w:rFonts w:hint="eastAsia"/>
          <w:sz w:val="24"/>
          <w:szCs w:val="24"/>
        </w:rPr>
      </w:pPr>
    </w:p>
    <w:p w:rsidR="00FD5C91" w:rsidRDefault="00FD5C91" w:rsidP="00FD5C91">
      <w:pPr>
        <w:jc w:val="center"/>
        <w:rPr>
          <w:rFonts w:hint="eastAsia"/>
          <w:sz w:val="24"/>
          <w:szCs w:val="24"/>
        </w:rPr>
      </w:pPr>
      <w:r w:rsidRPr="00006CA2">
        <w:rPr>
          <w:rFonts w:hint="eastAsia"/>
          <w:sz w:val="44"/>
          <w:szCs w:val="24"/>
        </w:rPr>
        <w:lastRenderedPageBreak/>
        <w:t>誓約書</w:t>
      </w:r>
    </w:p>
    <w:p w:rsidR="00FD5C91" w:rsidRDefault="00FD5C91" w:rsidP="00FD5C91">
      <w:pPr>
        <w:ind w:left="240" w:hangingChars="100" w:hanging="240"/>
        <w:jc w:val="left"/>
        <w:rPr>
          <w:color w:val="FF0000"/>
          <w:sz w:val="24"/>
          <w:szCs w:val="24"/>
        </w:rPr>
      </w:pPr>
    </w:p>
    <w:p w:rsidR="00FD5C91" w:rsidRDefault="00FD5C91" w:rsidP="00FD5C91">
      <w:pPr>
        <w:ind w:left="240" w:hangingChars="100" w:hanging="240"/>
        <w:jc w:val="left"/>
        <w:rPr>
          <w:color w:val="FF0000"/>
          <w:sz w:val="24"/>
          <w:szCs w:val="24"/>
        </w:rPr>
      </w:pPr>
      <w:r>
        <w:rPr>
          <w:rFonts w:hint="eastAsia"/>
          <w:color w:val="FF0000"/>
          <w:sz w:val="24"/>
          <w:szCs w:val="24"/>
        </w:rPr>
        <w:t xml:space="preserve">１　</w:t>
      </w:r>
      <w:r w:rsidRPr="00376B74">
        <w:rPr>
          <w:rFonts w:hint="eastAsia"/>
          <w:color w:val="FF0000"/>
          <w:sz w:val="24"/>
          <w:szCs w:val="24"/>
        </w:rPr>
        <w:t>この活動は、所有</w:t>
      </w:r>
      <w:r>
        <w:rPr>
          <w:rFonts w:hint="eastAsia"/>
          <w:color w:val="FF0000"/>
          <w:sz w:val="24"/>
          <w:szCs w:val="24"/>
        </w:rPr>
        <w:t>者不明猫の繁殖を抑え、糞尿による悪臭や鳴き声による騒音被害等にあった</w:t>
      </w:r>
      <w:r w:rsidRPr="00376B74">
        <w:rPr>
          <w:rFonts w:hint="eastAsia"/>
          <w:color w:val="FF0000"/>
          <w:sz w:val="24"/>
          <w:szCs w:val="24"/>
        </w:rPr>
        <w:t>周辺環境への悪影響の解決を目的とします。</w:t>
      </w:r>
    </w:p>
    <w:p w:rsidR="00FD5C91" w:rsidRPr="008F5C2C" w:rsidRDefault="00FD5C91" w:rsidP="00FD5C91">
      <w:pPr>
        <w:ind w:left="240" w:hangingChars="100" w:hanging="240"/>
        <w:jc w:val="left"/>
        <w:rPr>
          <w:color w:val="FF0000"/>
          <w:sz w:val="24"/>
          <w:szCs w:val="24"/>
        </w:rPr>
      </w:pPr>
      <w:r>
        <w:rPr>
          <w:rFonts w:hint="eastAsia"/>
          <w:sz w:val="24"/>
          <w:szCs w:val="24"/>
        </w:rPr>
        <w:t xml:space="preserve">２　</w:t>
      </w:r>
      <w:r w:rsidRPr="004841F8">
        <w:rPr>
          <w:rFonts w:hint="eastAsia"/>
          <w:sz w:val="24"/>
          <w:szCs w:val="24"/>
        </w:rPr>
        <w:t>飼い主のいない猫を対象としています。首輪や名札があるものや特定の人に継続的に世話をされているなど飼い主がいる可能性のある猫は手術できません。</w:t>
      </w:r>
      <w:r>
        <w:rPr>
          <w:rFonts w:ascii="ＭＳ 明朝" w:hAnsi="ＭＳ 明朝" w:cs="ＭＳ 明朝" w:hint="eastAsia"/>
          <w:color w:val="FF0000"/>
          <w:sz w:val="24"/>
          <w:szCs w:val="24"/>
        </w:rPr>
        <w:t>所有者不明の証明のため、地区に猫の写真や特徴を回覧・掲示等の方法で広報してください。</w:t>
      </w:r>
    </w:p>
    <w:p w:rsidR="00FD5C91" w:rsidRPr="00B67DAC" w:rsidRDefault="00FD5C91" w:rsidP="00FD5C91">
      <w:pPr>
        <w:numPr>
          <w:ilvl w:val="0"/>
          <w:numId w:val="2"/>
        </w:numPr>
        <w:jc w:val="left"/>
        <w:rPr>
          <w:color w:val="FF0000"/>
          <w:sz w:val="24"/>
          <w:szCs w:val="24"/>
        </w:rPr>
      </w:pPr>
      <w:r w:rsidRPr="00B67DAC">
        <w:rPr>
          <w:rFonts w:hint="eastAsia"/>
          <w:color w:val="FF0000"/>
          <w:sz w:val="24"/>
          <w:szCs w:val="24"/>
        </w:rPr>
        <w:t>広報は手術日前日まで行ってください。</w:t>
      </w:r>
    </w:p>
    <w:p w:rsidR="00FD5C91" w:rsidRPr="00DA2757" w:rsidRDefault="00FD5C91" w:rsidP="00FD5C91">
      <w:pPr>
        <w:numPr>
          <w:ilvl w:val="0"/>
          <w:numId w:val="2"/>
        </w:numPr>
        <w:jc w:val="left"/>
        <w:rPr>
          <w:rFonts w:hint="eastAsia"/>
          <w:color w:val="FF0000"/>
          <w:sz w:val="24"/>
          <w:szCs w:val="24"/>
        </w:rPr>
      </w:pPr>
      <w:r w:rsidRPr="00B67DAC">
        <w:rPr>
          <w:rFonts w:hint="eastAsia"/>
          <w:color w:val="FF0000"/>
          <w:sz w:val="24"/>
          <w:szCs w:val="24"/>
        </w:rPr>
        <w:t>猫の所有者が判明した場合は、速やかに返還してください。</w:t>
      </w:r>
    </w:p>
    <w:p w:rsidR="00FD5C91" w:rsidRDefault="00FD5C91" w:rsidP="00FD5C91">
      <w:pPr>
        <w:ind w:left="240" w:hangingChars="100" w:hanging="240"/>
        <w:jc w:val="left"/>
        <w:rPr>
          <w:rFonts w:ascii="ＭＳ 明朝" w:hAnsi="ＭＳ 明朝" w:cs="ＭＳ 明朝"/>
          <w:color w:val="FF0000"/>
          <w:sz w:val="24"/>
          <w:szCs w:val="24"/>
        </w:rPr>
      </w:pPr>
      <w:r>
        <w:rPr>
          <w:rFonts w:ascii="ＭＳ 明朝" w:hAnsi="ＭＳ 明朝" w:cs="ＭＳ 明朝" w:hint="eastAsia"/>
          <w:color w:val="FF0000"/>
          <w:sz w:val="24"/>
          <w:szCs w:val="24"/>
        </w:rPr>
        <w:t>３　手術日と手術可能頭数が決定しましたら、「決定通知書」にて通知いたします。</w:t>
      </w:r>
      <w:r w:rsidRPr="00F14E67">
        <w:rPr>
          <w:rFonts w:ascii="ＭＳ 明朝" w:hAnsi="ＭＳ 明朝" w:cs="ＭＳ 明朝" w:hint="eastAsia"/>
          <w:color w:val="FF0000"/>
          <w:sz w:val="24"/>
          <w:szCs w:val="24"/>
        </w:rPr>
        <w:t>手術の対象は</w:t>
      </w:r>
      <w:r w:rsidRPr="00F14E67">
        <w:rPr>
          <w:rFonts w:ascii="ＭＳ 明朝" w:hAnsi="ＭＳ 明朝" w:cs="ＭＳ 明朝" w:hint="eastAsia"/>
          <w:b/>
          <w:color w:val="FF0000"/>
          <w:sz w:val="24"/>
          <w:szCs w:val="24"/>
          <w:u w:val="single"/>
        </w:rPr>
        <w:t>決定</w:t>
      </w:r>
      <w:r>
        <w:rPr>
          <w:rFonts w:ascii="ＭＳ 明朝" w:hAnsi="ＭＳ 明朝" w:cs="ＭＳ 明朝" w:hint="eastAsia"/>
          <w:b/>
          <w:color w:val="FF0000"/>
          <w:sz w:val="24"/>
          <w:szCs w:val="24"/>
          <w:u w:val="single"/>
        </w:rPr>
        <w:t>通知</w:t>
      </w:r>
      <w:r w:rsidRPr="00F14E67">
        <w:rPr>
          <w:rFonts w:ascii="ＭＳ 明朝" w:hAnsi="ＭＳ 明朝" w:cs="ＭＳ 明朝" w:hint="eastAsia"/>
          <w:b/>
          <w:color w:val="FF0000"/>
          <w:sz w:val="24"/>
          <w:szCs w:val="24"/>
          <w:u w:val="single"/>
        </w:rPr>
        <w:t>書に記載された猫</w:t>
      </w:r>
      <w:r w:rsidRPr="00F14E67">
        <w:rPr>
          <w:rFonts w:ascii="ＭＳ 明朝" w:hAnsi="ＭＳ 明朝" w:cs="ＭＳ 明朝" w:hint="eastAsia"/>
          <w:color w:val="FF0000"/>
          <w:sz w:val="24"/>
          <w:szCs w:val="24"/>
        </w:rPr>
        <w:t>となります。</w:t>
      </w:r>
      <w:r w:rsidRPr="00A54766">
        <w:rPr>
          <w:rFonts w:ascii="ＭＳ 明朝" w:hAnsi="ＭＳ 明朝" w:cs="ＭＳ 明朝" w:hint="eastAsia"/>
          <w:color w:val="FF0000"/>
          <w:sz w:val="24"/>
          <w:szCs w:val="24"/>
        </w:rPr>
        <w:t>そのため、申請された全ての猫が手術できるとは限りません。</w:t>
      </w:r>
      <w:r>
        <w:rPr>
          <w:rFonts w:ascii="ＭＳ 明朝" w:hAnsi="ＭＳ 明朝" w:cs="ＭＳ 明朝" w:hint="eastAsia"/>
          <w:color w:val="FF0000"/>
          <w:sz w:val="24"/>
          <w:szCs w:val="24"/>
        </w:rPr>
        <w:t>また、手術の実施には１～２ヶ月を有する場合があります。</w:t>
      </w:r>
    </w:p>
    <w:p w:rsidR="00FD5C91" w:rsidRDefault="00FD5C91" w:rsidP="00FD5C91">
      <w:pPr>
        <w:ind w:left="240" w:hangingChars="100" w:hanging="240"/>
        <w:jc w:val="left"/>
        <w:rPr>
          <w:rFonts w:hint="eastAsia"/>
          <w:sz w:val="24"/>
          <w:szCs w:val="24"/>
        </w:rPr>
      </w:pPr>
      <w:r>
        <w:rPr>
          <w:rFonts w:hint="eastAsia"/>
          <w:sz w:val="24"/>
          <w:szCs w:val="24"/>
        </w:rPr>
        <w:t>４　猫の捕獲は、各自で行う</w:t>
      </w:r>
      <w:r w:rsidRPr="004841F8">
        <w:rPr>
          <w:rFonts w:hint="eastAsia"/>
          <w:sz w:val="24"/>
          <w:szCs w:val="24"/>
        </w:rPr>
        <w:t>こと。</w:t>
      </w:r>
    </w:p>
    <w:p w:rsidR="00FD5C91" w:rsidRPr="000A5812" w:rsidRDefault="00FD5C91" w:rsidP="00FD5C91">
      <w:pPr>
        <w:numPr>
          <w:ilvl w:val="0"/>
          <w:numId w:val="3"/>
        </w:numPr>
        <w:jc w:val="left"/>
        <w:rPr>
          <w:color w:val="FF0000"/>
          <w:sz w:val="24"/>
          <w:szCs w:val="24"/>
        </w:rPr>
      </w:pPr>
      <w:r w:rsidRPr="000A5812">
        <w:rPr>
          <w:rFonts w:hint="eastAsia"/>
          <w:color w:val="FF0000"/>
          <w:sz w:val="24"/>
          <w:szCs w:val="24"/>
        </w:rPr>
        <w:t>猫の捕獲は、手術日前日までに行ってください。</w:t>
      </w:r>
    </w:p>
    <w:p w:rsidR="00FD5C91" w:rsidRDefault="00FD5C91" w:rsidP="00FD5C91">
      <w:pPr>
        <w:numPr>
          <w:ilvl w:val="0"/>
          <w:numId w:val="3"/>
        </w:numPr>
        <w:jc w:val="left"/>
        <w:rPr>
          <w:sz w:val="24"/>
          <w:szCs w:val="24"/>
        </w:rPr>
      </w:pPr>
      <w:r w:rsidRPr="004841F8">
        <w:rPr>
          <w:rFonts w:hint="eastAsia"/>
          <w:sz w:val="24"/>
          <w:szCs w:val="24"/>
        </w:rPr>
        <w:t>猫の捕獲、運搬の際には手袋等により怪我のないように注意し</w:t>
      </w:r>
      <w:r>
        <w:rPr>
          <w:rFonts w:hint="eastAsia"/>
          <w:sz w:val="24"/>
          <w:szCs w:val="24"/>
        </w:rPr>
        <w:t>てくださ</w:t>
      </w:r>
      <w:r w:rsidRPr="004841F8">
        <w:rPr>
          <w:rFonts w:hint="eastAsia"/>
          <w:sz w:val="24"/>
          <w:szCs w:val="24"/>
        </w:rPr>
        <w:t>い。</w:t>
      </w:r>
      <w:r w:rsidRPr="00CE0722">
        <w:rPr>
          <w:rFonts w:hint="eastAsia"/>
          <w:color w:val="FF0000"/>
          <w:sz w:val="24"/>
          <w:szCs w:val="24"/>
        </w:rPr>
        <w:t>捕獲、運搬による怪我については自己責任でお願いします。</w:t>
      </w:r>
    </w:p>
    <w:p w:rsidR="00FD5C91" w:rsidRDefault="00FD5C91" w:rsidP="00FD5C91">
      <w:pPr>
        <w:numPr>
          <w:ilvl w:val="0"/>
          <w:numId w:val="3"/>
        </w:numPr>
        <w:jc w:val="left"/>
        <w:rPr>
          <w:sz w:val="24"/>
          <w:szCs w:val="24"/>
        </w:rPr>
      </w:pPr>
      <w:r w:rsidRPr="00CE0722">
        <w:rPr>
          <w:rFonts w:hint="eastAsia"/>
          <w:sz w:val="24"/>
          <w:szCs w:val="24"/>
        </w:rPr>
        <w:t>捕獲器の蓋はしっかり止めて逃げ出さないようにしてください。</w:t>
      </w:r>
    </w:p>
    <w:p w:rsidR="00FD5C91" w:rsidRPr="00CE0722" w:rsidRDefault="00FD5C91" w:rsidP="00FD5C91">
      <w:pPr>
        <w:numPr>
          <w:ilvl w:val="0"/>
          <w:numId w:val="3"/>
        </w:numPr>
        <w:jc w:val="left"/>
        <w:rPr>
          <w:sz w:val="24"/>
          <w:szCs w:val="24"/>
        </w:rPr>
      </w:pPr>
      <w:r>
        <w:rPr>
          <w:rFonts w:hint="eastAsia"/>
          <w:sz w:val="24"/>
        </w:rPr>
        <w:t>運搬容器は捕獲器のように頑丈なものに入れてください。</w:t>
      </w:r>
    </w:p>
    <w:p w:rsidR="00FD5C91" w:rsidRDefault="00FD5C91" w:rsidP="00FD5C91">
      <w:pPr>
        <w:numPr>
          <w:ilvl w:val="0"/>
          <w:numId w:val="3"/>
        </w:numPr>
        <w:jc w:val="left"/>
        <w:rPr>
          <w:sz w:val="24"/>
          <w:szCs w:val="24"/>
        </w:rPr>
      </w:pPr>
      <w:r>
        <w:rPr>
          <w:rFonts w:hint="eastAsia"/>
          <w:sz w:val="24"/>
        </w:rPr>
        <w:t>運搬容器には捕獲後、管理札を必ず取れないようにつけてください。</w:t>
      </w:r>
    </w:p>
    <w:p w:rsidR="00FD5C91" w:rsidRDefault="00FD5C91" w:rsidP="00FD5C91">
      <w:pPr>
        <w:numPr>
          <w:ilvl w:val="0"/>
          <w:numId w:val="3"/>
        </w:numPr>
        <w:jc w:val="left"/>
        <w:rPr>
          <w:sz w:val="24"/>
          <w:szCs w:val="24"/>
        </w:rPr>
      </w:pPr>
      <w:r w:rsidRPr="00CE0722">
        <w:rPr>
          <w:rFonts w:hint="eastAsia"/>
          <w:color w:val="FF0000"/>
          <w:sz w:val="24"/>
          <w:szCs w:val="24"/>
        </w:rPr>
        <w:t>捕獲、運搬は周辺環境に考慮して行ってください。</w:t>
      </w:r>
    </w:p>
    <w:p w:rsidR="00FD5C91" w:rsidRPr="00F14E67" w:rsidRDefault="00FD5C91" w:rsidP="00FD5C91">
      <w:pPr>
        <w:numPr>
          <w:ilvl w:val="0"/>
          <w:numId w:val="3"/>
        </w:numPr>
        <w:jc w:val="left"/>
        <w:rPr>
          <w:sz w:val="24"/>
          <w:szCs w:val="24"/>
        </w:rPr>
      </w:pPr>
      <w:r w:rsidRPr="00CE0722">
        <w:rPr>
          <w:rFonts w:hint="eastAsia"/>
          <w:color w:val="FF0000"/>
          <w:sz w:val="24"/>
          <w:szCs w:val="24"/>
        </w:rPr>
        <w:t>捕獲、運搬費用は地域活動団体の負担となります。</w:t>
      </w:r>
    </w:p>
    <w:p w:rsidR="00FD5C91" w:rsidRPr="00F14E67" w:rsidRDefault="00FD5C91" w:rsidP="00FD5C91">
      <w:pPr>
        <w:numPr>
          <w:ilvl w:val="0"/>
          <w:numId w:val="3"/>
        </w:numPr>
        <w:jc w:val="left"/>
        <w:rPr>
          <w:rFonts w:hint="eastAsia"/>
          <w:sz w:val="24"/>
          <w:szCs w:val="24"/>
        </w:rPr>
      </w:pPr>
      <w:r w:rsidRPr="00F14E67">
        <w:rPr>
          <w:rFonts w:ascii="ＭＳ 明朝" w:hAnsi="ＭＳ 明朝" w:cs="ＭＳ 明朝" w:hint="eastAsia"/>
          <w:color w:val="FF0000"/>
          <w:sz w:val="24"/>
          <w:szCs w:val="24"/>
        </w:rPr>
        <w:t>捕獲してから手術日までの猫の給餌、糞尿処理といった管理及び捕獲・管理に係る費用は活動団体が負担してください。</w:t>
      </w:r>
    </w:p>
    <w:p w:rsidR="00FD5C91" w:rsidRDefault="00FD5C91" w:rsidP="00FD5C91">
      <w:pPr>
        <w:jc w:val="left"/>
        <w:rPr>
          <w:sz w:val="24"/>
          <w:szCs w:val="24"/>
        </w:rPr>
      </w:pPr>
      <w:r>
        <w:rPr>
          <w:rFonts w:ascii="ＭＳ 明朝" w:hAnsi="ＭＳ 明朝" w:cs="ＭＳ 明朝" w:hint="eastAsia"/>
          <w:color w:val="FF0000"/>
          <w:sz w:val="24"/>
          <w:szCs w:val="24"/>
        </w:rPr>
        <w:t>５</w:t>
      </w:r>
      <w:r>
        <w:rPr>
          <w:rFonts w:hint="eastAsia"/>
          <w:sz w:val="24"/>
          <w:szCs w:val="24"/>
        </w:rPr>
        <w:t xml:space="preserve">　</w:t>
      </w:r>
      <w:r w:rsidRPr="004841F8">
        <w:rPr>
          <w:rFonts w:hint="eastAsia"/>
          <w:sz w:val="24"/>
          <w:szCs w:val="24"/>
        </w:rPr>
        <w:t>申込者が、手術を行った猫に手術済みであることが外見から判断できる措置である耳先カットの実施に同意すること。</w:t>
      </w:r>
    </w:p>
    <w:p w:rsidR="00FD5C91" w:rsidRDefault="00FD5C91" w:rsidP="00FD5C91">
      <w:pPr>
        <w:numPr>
          <w:ilvl w:val="0"/>
          <w:numId w:val="1"/>
        </w:numPr>
        <w:ind w:hanging="76"/>
        <w:jc w:val="left"/>
        <w:rPr>
          <w:sz w:val="24"/>
          <w:szCs w:val="24"/>
        </w:rPr>
      </w:pPr>
      <w:r w:rsidRPr="004841F8">
        <w:rPr>
          <w:rFonts w:hint="eastAsia"/>
          <w:sz w:val="24"/>
          <w:szCs w:val="24"/>
        </w:rPr>
        <w:t>耳先カットとは一度不妊手術した猫を間違ってもう一度捕獲しないためのしるしです。耳の先端を</w:t>
      </w:r>
      <w:r w:rsidRPr="004841F8">
        <w:rPr>
          <w:rFonts w:hint="eastAsia"/>
          <w:sz w:val="24"/>
          <w:szCs w:val="24"/>
        </w:rPr>
        <w:t>V</w:t>
      </w:r>
      <w:r w:rsidRPr="004841F8">
        <w:rPr>
          <w:rFonts w:hint="eastAsia"/>
          <w:sz w:val="24"/>
          <w:szCs w:val="24"/>
        </w:rPr>
        <w:t>字にカットします。（雄は右側、雌は左側）地域住民に手術済みである証明となり、地域猫活動などについて理解を得やすくなります。</w:t>
      </w:r>
    </w:p>
    <w:p w:rsidR="00FD5C91" w:rsidRDefault="00FD5C91" w:rsidP="00FD5C91">
      <w:pPr>
        <w:ind w:left="240" w:hangingChars="100" w:hanging="240"/>
        <w:jc w:val="left"/>
        <w:rPr>
          <w:sz w:val="24"/>
          <w:szCs w:val="24"/>
        </w:rPr>
      </w:pPr>
      <w:r>
        <w:rPr>
          <w:rFonts w:hint="eastAsia"/>
          <w:sz w:val="24"/>
          <w:szCs w:val="24"/>
        </w:rPr>
        <w:t xml:space="preserve">６　</w:t>
      </w:r>
      <w:r w:rsidRPr="004841F8">
        <w:rPr>
          <w:rFonts w:hint="eastAsia"/>
          <w:sz w:val="24"/>
          <w:szCs w:val="24"/>
        </w:rPr>
        <w:t>手術を行う際、飼主のいない猫は健康管理が十分とは言えず、また人に慣れていないため、ショック死等などの恐れがあります。</w:t>
      </w:r>
    </w:p>
    <w:p w:rsidR="00FD5C91" w:rsidRDefault="00FD5C91" w:rsidP="00FD5C91">
      <w:pPr>
        <w:ind w:left="240" w:hangingChars="100" w:hanging="240"/>
        <w:jc w:val="left"/>
        <w:rPr>
          <w:sz w:val="24"/>
          <w:szCs w:val="24"/>
        </w:rPr>
      </w:pPr>
      <w:r>
        <w:rPr>
          <w:rFonts w:hint="eastAsia"/>
          <w:sz w:val="24"/>
          <w:szCs w:val="24"/>
        </w:rPr>
        <w:t xml:space="preserve">７　</w:t>
      </w:r>
      <w:r w:rsidRPr="004841F8">
        <w:rPr>
          <w:rFonts w:hint="eastAsia"/>
          <w:sz w:val="24"/>
          <w:szCs w:val="24"/>
        </w:rPr>
        <w:t>手術を行う際、猫の状態により、手術が行えない場合があります。</w:t>
      </w:r>
    </w:p>
    <w:p w:rsidR="00FD5C91" w:rsidRDefault="00FD5C91" w:rsidP="00FD5C91">
      <w:pPr>
        <w:ind w:left="240" w:hangingChars="100" w:hanging="240"/>
        <w:jc w:val="left"/>
        <w:rPr>
          <w:sz w:val="24"/>
          <w:szCs w:val="24"/>
        </w:rPr>
      </w:pPr>
      <w:r>
        <w:rPr>
          <w:rFonts w:hint="eastAsia"/>
          <w:sz w:val="24"/>
          <w:szCs w:val="24"/>
        </w:rPr>
        <w:t xml:space="preserve">８　</w:t>
      </w:r>
      <w:r w:rsidRPr="004841F8">
        <w:rPr>
          <w:rFonts w:hint="eastAsia"/>
          <w:sz w:val="24"/>
          <w:szCs w:val="24"/>
        </w:rPr>
        <w:t>麻酔をかけられた猫がすでに手術済みであることが判明した場合でも耳先カットを行うこと。</w:t>
      </w:r>
    </w:p>
    <w:p w:rsidR="00FD5C91" w:rsidRPr="00132308" w:rsidRDefault="00FD5C91" w:rsidP="00FD5C91">
      <w:pPr>
        <w:ind w:left="240" w:hangingChars="100" w:hanging="240"/>
        <w:jc w:val="left"/>
        <w:rPr>
          <w:rFonts w:hint="eastAsia"/>
          <w:sz w:val="24"/>
          <w:szCs w:val="24"/>
        </w:rPr>
      </w:pPr>
      <w:r>
        <w:rPr>
          <w:rFonts w:hint="eastAsia"/>
          <w:sz w:val="24"/>
          <w:szCs w:val="24"/>
        </w:rPr>
        <w:t xml:space="preserve">９　</w:t>
      </w:r>
      <w:r w:rsidRPr="004841F8">
        <w:rPr>
          <w:rFonts w:hint="eastAsia"/>
          <w:sz w:val="24"/>
          <w:szCs w:val="24"/>
        </w:rPr>
        <w:t>手術済みであることが判明した場合でも耳先カットを行うこと。</w:t>
      </w:r>
    </w:p>
    <w:p w:rsidR="00FD5C91" w:rsidRDefault="00FD5C91" w:rsidP="00FD5C91">
      <w:pPr>
        <w:jc w:val="left"/>
        <w:rPr>
          <w:sz w:val="24"/>
        </w:rPr>
      </w:pPr>
    </w:p>
    <w:p w:rsidR="00FD5C91" w:rsidRDefault="00FD5C91" w:rsidP="00FD5C91">
      <w:pPr>
        <w:jc w:val="left"/>
        <w:rPr>
          <w:rFonts w:hint="eastAsia"/>
          <w:sz w:val="24"/>
        </w:rPr>
      </w:pPr>
    </w:p>
    <w:p w:rsidR="008357E5" w:rsidRPr="00FD5C91" w:rsidRDefault="008357E5">
      <w:bookmarkStart w:id="0" w:name="_GoBack"/>
      <w:bookmarkEnd w:id="0"/>
    </w:p>
    <w:sectPr w:rsidR="008357E5" w:rsidRPr="00FD5C91" w:rsidSect="00FD5C9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E62"/>
    <w:multiLevelType w:val="hybridMultilevel"/>
    <w:tmpl w:val="28ACCE80"/>
    <w:lvl w:ilvl="0" w:tplc="5450F03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41995384"/>
    <w:multiLevelType w:val="hybridMultilevel"/>
    <w:tmpl w:val="C6A669E0"/>
    <w:lvl w:ilvl="0" w:tplc="FE82632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761731DB"/>
    <w:multiLevelType w:val="hybridMultilevel"/>
    <w:tmpl w:val="3DA2F098"/>
    <w:lvl w:ilvl="0" w:tplc="EDA207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91"/>
    <w:rsid w:val="008357E5"/>
    <w:rsid w:val="00FD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0C592C-55FE-4483-9B6F-FF3C1CBC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C9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kunisaki</cp:lastModifiedBy>
  <cp:revision>1</cp:revision>
  <dcterms:created xsi:type="dcterms:W3CDTF">2020-06-29T04:02:00Z</dcterms:created>
  <dcterms:modified xsi:type="dcterms:W3CDTF">2020-06-29T04:02:00Z</dcterms:modified>
</cp:coreProperties>
</file>