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A6C" w:rsidRPr="00D97B2D" w:rsidRDefault="00FA6B27" w:rsidP="005A0F2C">
      <w:pPr>
        <w:jc w:val="center"/>
        <w:rPr>
          <w:sz w:val="22"/>
        </w:rPr>
      </w:pPr>
      <w:r w:rsidRPr="000266C8">
        <w:rPr>
          <w:rFonts w:hint="eastAsia"/>
          <w:sz w:val="28"/>
        </w:rPr>
        <w:t>令和</w:t>
      </w:r>
      <w:r w:rsidR="000266C8" w:rsidRPr="000266C8">
        <w:rPr>
          <w:rFonts w:hint="eastAsia"/>
          <w:sz w:val="28"/>
        </w:rPr>
        <w:t>６</w:t>
      </w:r>
      <w:r w:rsidR="00B27A6C" w:rsidRPr="000266C8">
        <w:rPr>
          <w:rFonts w:hint="eastAsia"/>
          <w:sz w:val="28"/>
        </w:rPr>
        <w:t>年度</w:t>
      </w:r>
      <w:r w:rsidR="00B27A6C" w:rsidRPr="000266C8">
        <w:rPr>
          <w:sz w:val="28"/>
        </w:rPr>
        <w:t xml:space="preserve"> </w:t>
      </w:r>
      <w:r w:rsidR="00B27A6C" w:rsidRPr="000266C8">
        <w:rPr>
          <w:rFonts w:hint="eastAsia"/>
          <w:sz w:val="28"/>
        </w:rPr>
        <w:t>国東市障がい者就労施設等優先調達方針</w:t>
      </w:r>
    </w:p>
    <w:p w:rsidR="00B27A6C" w:rsidRDefault="00B27A6C">
      <w:pPr>
        <w:rPr>
          <w:sz w:val="22"/>
        </w:rPr>
      </w:pPr>
    </w:p>
    <w:p w:rsidR="003F1A4A" w:rsidRPr="00FA6B27" w:rsidRDefault="003F1A4A">
      <w:pPr>
        <w:rPr>
          <w:rFonts w:hint="eastAsia"/>
          <w:sz w:val="22"/>
        </w:rPr>
      </w:pPr>
    </w:p>
    <w:p w:rsidR="00B27A6C" w:rsidRPr="000266C8" w:rsidRDefault="00B27A6C" w:rsidP="000266C8">
      <w:pPr>
        <w:spacing w:line="400" w:lineRule="exact"/>
        <w:ind w:left="257" w:hangingChars="117" w:hanging="257"/>
        <w:rPr>
          <w:rFonts w:asciiTheme="minorEastAsia" w:eastAsiaTheme="minorEastAsia" w:hAnsiTheme="minorEastAsia"/>
          <w:sz w:val="24"/>
        </w:rPr>
      </w:pPr>
      <w:r w:rsidRPr="00D97B2D">
        <w:rPr>
          <w:rFonts w:hint="eastAsia"/>
          <w:sz w:val="22"/>
        </w:rPr>
        <w:t xml:space="preserve">　　</w:t>
      </w:r>
      <w:r w:rsidRPr="000266C8">
        <w:rPr>
          <w:rFonts w:asciiTheme="minorEastAsia" w:eastAsiaTheme="minorEastAsia" w:hAnsiTheme="minorEastAsia" w:hint="eastAsia"/>
          <w:sz w:val="24"/>
        </w:rPr>
        <w:t>この方針は、「国等による障害者就労施設等からの物品等の調達の推進等に関する法律」第</w:t>
      </w:r>
      <w:r w:rsidRPr="000266C8">
        <w:rPr>
          <w:rFonts w:asciiTheme="minorEastAsia" w:eastAsiaTheme="minorEastAsia" w:hAnsiTheme="minorEastAsia"/>
          <w:sz w:val="24"/>
        </w:rPr>
        <w:t>9</w:t>
      </w:r>
      <w:r w:rsidRPr="000266C8">
        <w:rPr>
          <w:rFonts w:asciiTheme="minorEastAsia" w:eastAsiaTheme="minorEastAsia" w:hAnsiTheme="minorEastAsia" w:hint="eastAsia"/>
          <w:sz w:val="24"/>
        </w:rPr>
        <w:t>条第</w:t>
      </w:r>
      <w:r w:rsidRPr="000266C8">
        <w:rPr>
          <w:rFonts w:asciiTheme="minorEastAsia" w:eastAsiaTheme="minorEastAsia" w:hAnsiTheme="minorEastAsia"/>
          <w:sz w:val="24"/>
        </w:rPr>
        <w:t>1</w:t>
      </w:r>
      <w:r w:rsidRPr="000266C8">
        <w:rPr>
          <w:rFonts w:asciiTheme="minorEastAsia" w:eastAsiaTheme="minorEastAsia" w:hAnsiTheme="minorEastAsia" w:hint="eastAsia"/>
          <w:sz w:val="24"/>
        </w:rPr>
        <w:t>項の規定に基づき、障がい者就労施設等からの物品等の調達の推進を図るため、下記のとおり調達方針を定めるものである。</w:t>
      </w:r>
    </w:p>
    <w:p w:rsidR="00B27A6C" w:rsidRDefault="00B27A6C" w:rsidP="000266C8">
      <w:pPr>
        <w:spacing w:line="400" w:lineRule="exact"/>
        <w:ind w:left="480" w:hangingChars="200" w:hanging="480"/>
        <w:rPr>
          <w:rFonts w:asciiTheme="minorEastAsia" w:eastAsiaTheme="minorEastAsia" w:hAnsiTheme="minorEastAsia"/>
          <w:sz w:val="24"/>
        </w:rPr>
      </w:pPr>
    </w:p>
    <w:p w:rsidR="003F1A4A" w:rsidRPr="000266C8" w:rsidRDefault="003F1A4A" w:rsidP="000266C8">
      <w:pPr>
        <w:spacing w:line="400" w:lineRule="exact"/>
        <w:ind w:left="480" w:hangingChars="200" w:hanging="480"/>
        <w:rPr>
          <w:rFonts w:asciiTheme="minorEastAsia" w:eastAsiaTheme="minorEastAsia" w:hAnsiTheme="minorEastAsia" w:hint="eastAsia"/>
          <w:sz w:val="24"/>
        </w:rPr>
      </w:pPr>
      <w:bookmarkStart w:id="0" w:name="_GoBack"/>
      <w:bookmarkEnd w:id="0"/>
    </w:p>
    <w:p w:rsidR="00B27A6C" w:rsidRPr="000266C8" w:rsidRDefault="00B27A6C" w:rsidP="000266C8">
      <w:pPr>
        <w:spacing w:line="400" w:lineRule="exact"/>
        <w:ind w:left="480" w:hangingChars="200" w:hanging="480"/>
        <w:rPr>
          <w:rFonts w:asciiTheme="minorEastAsia" w:eastAsiaTheme="minorEastAsia" w:hAnsiTheme="minorEastAsia"/>
          <w:sz w:val="24"/>
        </w:rPr>
      </w:pPr>
      <w:r w:rsidRPr="000266C8">
        <w:rPr>
          <w:rFonts w:asciiTheme="minorEastAsia" w:eastAsiaTheme="minorEastAsia" w:hAnsiTheme="minorEastAsia" w:hint="eastAsia"/>
          <w:sz w:val="24"/>
        </w:rPr>
        <w:t>１　方針の適用範囲</w:t>
      </w:r>
    </w:p>
    <w:p w:rsidR="00B27A6C" w:rsidRPr="000266C8" w:rsidRDefault="00B27A6C" w:rsidP="000266C8">
      <w:pPr>
        <w:spacing w:line="400" w:lineRule="exact"/>
        <w:ind w:left="480" w:hangingChars="200" w:hanging="480"/>
        <w:rPr>
          <w:rFonts w:asciiTheme="minorEastAsia" w:eastAsiaTheme="minorEastAsia" w:hAnsiTheme="minorEastAsia"/>
          <w:sz w:val="24"/>
        </w:rPr>
      </w:pPr>
      <w:r w:rsidRPr="000266C8">
        <w:rPr>
          <w:rFonts w:asciiTheme="minorEastAsia" w:eastAsiaTheme="minorEastAsia" w:hAnsiTheme="minorEastAsia" w:hint="eastAsia"/>
          <w:sz w:val="24"/>
        </w:rPr>
        <w:t xml:space="preserve">　　この方針は、国東市の全組織を対象とする。</w:t>
      </w:r>
    </w:p>
    <w:p w:rsidR="00B27A6C" w:rsidRPr="000266C8" w:rsidRDefault="00B27A6C" w:rsidP="000266C8">
      <w:pPr>
        <w:spacing w:line="400" w:lineRule="exact"/>
        <w:ind w:left="480" w:hangingChars="200" w:hanging="480"/>
        <w:rPr>
          <w:rFonts w:asciiTheme="minorEastAsia" w:eastAsiaTheme="minorEastAsia" w:hAnsiTheme="minorEastAsia"/>
          <w:sz w:val="24"/>
        </w:rPr>
      </w:pPr>
    </w:p>
    <w:p w:rsidR="00B27A6C" w:rsidRPr="000266C8" w:rsidRDefault="00B27A6C" w:rsidP="000266C8">
      <w:pPr>
        <w:spacing w:line="400" w:lineRule="exact"/>
        <w:ind w:left="480" w:hangingChars="200" w:hanging="480"/>
        <w:rPr>
          <w:rFonts w:asciiTheme="minorEastAsia" w:eastAsiaTheme="minorEastAsia" w:hAnsiTheme="minorEastAsia"/>
          <w:sz w:val="24"/>
        </w:rPr>
      </w:pPr>
      <w:r w:rsidRPr="000266C8">
        <w:rPr>
          <w:rFonts w:asciiTheme="minorEastAsia" w:eastAsiaTheme="minorEastAsia" w:hAnsiTheme="minorEastAsia" w:hint="eastAsia"/>
          <w:sz w:val="24"/>
        </w:rPr>
        <w:t>２　調達する物品等及びその目標</w:t>
      </w:r>
    </w:p>
    <w:p w:rsidR="00B27A6C" w:rsidRPr="000266C8" w:rsidRDefault="00B27A6C" w:rsidP="000266C8">
      <w:pPr>
        <w:spacing w:line="400" w:lineRule="exact"/>
        <w:ind w:left="281" w:hangingChars="117" w:hanging="281"/>
        <w:rPr>
          <w:rFonts w:asciiTheme="minorEastAsia" w:eastAsiaTheme="minorEastAsia" w:hAnsiTheme="minorEastAsia"/>
          <w:sz w:val="24"/>
        </w:rPr>
      </w:pPr>
      <w:r w:rsidRPr="000266C8">
        <w:rPr>
          <w:rFonts w:asciiTheme="minorEastAsia" w:eastAsiaTheme="minorEastAsia" w:hAnsiTheme="minorEastAsia" w:hint="eastAsia"/>
          <w:sz w:val="24"/>
        </w:rPr>
        <w:t xml:space="preserve">　　市が障がい者就労施設等から調達する物品等及びその目標は次のとおりとする。（下記に記載のないものであっても、市が調達可能な物品、役務であれば対象とする。）</w:t>
      </w:r>
    </w:p>
    <w:p w:rsidR="00B27A6C" w:rsidRPr="000266C8" w:rsidRDefault="00B27A6C" w:rsidP="000266C8">
      <w:pPr>
        <w:numPr>
          <w:ilvl w:val="0"/>
          <w:numId w:val="1"/>
        </w:numPr>
        <w:spacing w:line="400" w:lineRule="exact"/>
        <w:ind w:rightChars="42" w:right="88"/>
        <w:rPr>
          <w:rFonts w:asciiTheme="minorEastAsia" w:eastAsiaTheme="minorEastAsia" w:hAnsiTheme="minorEastAsia"/>
          <w:sz w:val="24"/>
        </w:rPr>
      </w:pPr>
      <w:r w:rsidRPr="000266C8">
        <w:rPr>
          <w:rFonts w:asciiTheme="minorEastAsia" w:eastAsiaTheme="minorEastAsia" w:hAnsiTheme="minorEastAsia" w:hint="eastAsia"/>
          <w:sz w:val="24"/>
        </w:rPr>
        <w:t xml:space="preserve">物品（印刷、花苗、食料品、縫製品等、その他）　　　　</w:t>
      </w:r>
      <w:r w:rsidR="00F04168" w:rsidRPr="000266C8">
        <w:rPr>
          <w:rFonts w:asciiTheme="minorEastAsia" w:eastAsiaTheme="minorEastAsia" w:hAnsiTheme="minorEastAsia" w:hint="eastAsia"/>
          <w:sz w:val="24"/>
        </w:rPr>
        <w:t xml:space="preserve">　 </w:t>
      </w:r>
      <w:r w:rsidR="000266C8">
        <w:rPr>
          <w:rFonts w:asciiTheme="minorEastAsia" w:eastAsiaTheme="minorEastAsia" w:hAnsiTheme="minorEastAsia" w:hint="eastAsia"/>
          <w:sz w:val="24"/>
        </w:rPr>
        <w:t>4,</w:t>
      </w:r>
      <w:r w:rsidR="000266C8">
        <w:rPr>
          <w:rFonts w:asciiTheme="minorEastAsia" w:eastAsiaTheme="minorEastAsia" w:hAnsiTheme="minorEastAsia"/>
          <w:sz w:val="24"/>
        </w:rPr>
        <w:t>5</w:t>
      </w:r>
      <w:r w:rsidR="000266C8" w:rsidRPr="000266C8">
        <w:rPr>
          <w:rFonts w:asciiTheme="minorEastAsia" w:eastAsiaTheme="minorEastAsia" w:hAnsiTheme="minorEastAsia" w:hint="eastAsia"/>
          <w:sz w:val="24"/>
        </w:rPr>
        <w:t>00,000</w:t>
      </w:r>
      <w:r w:rsidRPr="000266C8">
        <w:rPr>
          <w:rFonts w:asciiTheme="minorEastAsia" w:eastAsiaTheme="minorEastAsia" w:hAnsiTheme="minorEastAsia" w:hint="eastAsia"/>
          <w:sz w:val="24"/>
        </w:rPr>
        <w:t>円</w:t>
      </w:r>
    </w:p>
    <w:p w:rsidR="00B27A6C" w:rsidRPr="000266C8" w:rsidRDefault="00B27A6C" w:rsidP="000266C8">
      <w:pPr>
        <w:numPr>
          <w:ilvl w:val="0"/>
          <w:numId w:val="1"/>
        </w:numPr>
        <w:spacing w:line="400" w:lineRule="exact"/>
        <w:rPr>
          <w:rFonts w:asciiTheme="minorEastAsia" w:eastAsiaTheme="minorEastAsia" w:hAnsiTheme="minorEastAsia"/>
          <w:sz w:val="24"/>
        </w:rPr>
      </w:pPr>
      <w:r w:rsidRPr="000266C8">
        <w:rPr>
          <w:rFonts w:asciiTheme="minorEastAsia" w:eastAsiaTheme="minorEastAsia" w:hAnsiTheme="minorEastAsia" w:hint="eastAsia"/>
          <w:sz w:val="24"/>
        </w:rPr>
        <w:t xml:space="preserve">役務（公園・建物の清掃、除草、施設管理、その他）　</w:t>
      </w:r>
      <w:r w:rsidR="000266C8">
        <w:rPr>
          <w:rFonts w:asciiTheme="minorEastAsia" w:eastAsiaTheme="minorEastAsia" w:hAnsiTheme="minorEastAsia" w:hint="eastAsia"/>
          <w:sz w:val="24"/>
        </w:rPr>
        <w:t xml:space="preserve">　</w:t>
      </w:r>
      <w:r w:rsidR="001616DB" w:rsidRPr="000266C8">
        <w:rPr>
          <w:rFonts w:asciiTheme="minorEastAsia" w:eastAsiaTheme="minorEastAsia" w:hAnsiTheme="minorEastAsia" w:hint="eastAsia"/>
          <w:sz w:val="24"/>
        </w:rPr>
        <w:t xml:space="preserve">　1</w:t>
      </w:r>
      <w:r w:rsidR="000266C8">
        <w:rPr>
          <w:rFonts w:asciiTheme="minorEastAsia" w:eastAsiaTheme="minorEastAsia" w:hAnsiTheme="minorEastAsia" w:hint="eastAsia"/>
          <w:sz w:val="24"/>
        </w:rPr>
        <w:t>4</w:t>
      </w:r>
      <w:r w:rsidR="001616DB" w:rsidRPr="000266C8">
        <w:rPr>
          <w:rFonts w:asciiTheme="minorEastAsia" w:eastAsiaTheme="minorEastAsia" w:hAnsiTheme="minorEastAsia" w:hint="eastAsia"/>
          <w:sz w:val="24"/>
        </w:rPr>
        <w:t>,</w:t>
      </w:r>
      <w:r w:rsidR="00221DEA">
        <w:rPr>
          <w:rFonts w:asciiTheme="minorEastAsia" w:eastAsiaTheme="minorEastAsia" w:hAnsiTheme="minorEastAsia" w:hint="eastAsia"/>
          <w:sz w:val="24"/>
        </w:rPr>
        <w:t>0</w:t>
      </w:r>
      <w:r w:rsidR="001616DB" w:rsidRPr="000266C8">
        <w:rPr>
          <w:rFonts w:asciiTheme="minorEastAsia" w:eastAsiaTheme="minorEastAsia" w:hAnsiTheme="minorEastAsia" w:hint="eastAsia"/>
          <w:sz w:val="24"/>
        </w:rPr>
        <w:t>00,000</w:t>
      </w:r>
      <w:r w:rsidRPr="000266C8">
        <w:rPr>
          <w:rFonts w:asciiTheme="minorEastAsia" w:eastAsiaTheme="minorEastAsia" w:hAnsiTheme="minorEastAsia" w:hint="eastAsia"/>
          <w:sz w:val="24"/>
        </w:rPr>
        <w:t>円</w:t>
      </w:r>
    </w:p>
    <w:p w:rsidR="00B27A6C" w:rsidRPr="000266C8" w:rsidRDefault="00B27A6C" w:rsidP="000266C8">
      <w:pPr>
        <w:spacing w:line="400" w:lineRule="exact"/>
        <w:rPr>
          <w:rFonts w:asciiTheme="minorEastAsia" w:eastAsiaTheme="minorEastAsia" w:hAnsiTheme="minorEastAsia"/>
          <w:sz w:val="24"/>
        </w:rPr>
      </w:pPr>
    </w:p>
    <w:p w:rsidR="00B27A6C" w:rsidRPr="000266C8" w:rsidRDefault="00B27A6C" w:rsidP="000266C8">
      <w:pPr>
        <w:spacing w:line="400" w:lineRule="exact"/>
        <w:rPr>
          <w:rFonts w:asciiTheme="minorEastAsia" w:eastAsiaTheme="minorEastAsia" w:hAnsiTheme="minorEastAsia"/>
          <w:sz w:val="24"/>
        </w:rPr>
      </w:pPr>
      <w:r w:rsidRPr="000266C8">
        <w:rPr>
          <w:rFonts w:asciiTheme="minorEastAsia" w:eastAsiaTheme="minorEastAsia" w:hAnsiTheme="minorEastAsia" w:hint="eastAsia"/>
          <w:sz w:val="24"/>
        </w:rPr>
        <w:t>３　調達の推進に関する事項</w:t>
      </w:r>
    </w:p>
    <w:p w:rsidR="00B27A6C" w:rsidRPr="000266C8" w:rsidRDefault="00B27A6C" w:rsidP="000266C8">
      <w:pPr>
        <w:spacing w:line="400" w:lineRule="exact"/>
        <w:ind w:left="240" w:hangingChars="100" w:hanging="240"/>
        <w:rPr>
          <w:rFonts w:asciiTheme="minorEastAsia" w:eastAsiaTheme="minorEastAsia" w:hAnsiTheme="minorEastAsia"/>
          <w:sz w:val="24"/>
        </w:rPr>
      </w:pPr>
      <w:r w:rsidRPr="000266C8">
        <w:rPr>
          <w:rFonts w:asciiTheme="minorEastAsia" w:eastAsiaTheme="minorEastAsia" w:hAnsiTheme="minorEastAsia" w:hint="eastAsia"/>
          <w:sz w:val="24"/>
        </w:rPr>
        <w:t xml:space="preserve">　　障がい者就労施設等が供給できる物品等については、施設からの情報をもとに各組織に情報提供を行うものとする。</w:t>
      </w:r>
    </w:p>
    <w:p w:rsidR="00B27A6C" w:rsidRPr="000266C8" w:rsidRDefault="00B27A6C" w:rsidP="000266C8">
      <w:pPr>
        <w:spacing w:line="400" w:lineRule="exact"/>
        <w:ind w:left="240" w:hangingChars="100" w:hanging="240"/>
        <w:rPr>
          <w:rFonts w:asciiTheme="minorEastAsia" w:eastAsiaTheme="minorEastAsia" w:hAnsiTheme="minorEastAsia"/>
          <w:sz w:val="24"/>
        </w:rPr>
      </w:pPr>
    </w:p>
    <w:p w:rsidR="00B27A6C" w:rsidRPr="000266C8" w:rsidRDefault="00B27A6C" w:rsidP="000266C8">
      <w:pPr>
        <w:spacing w:line="400" w:lineRule="exact"/>
        <w:ind w:left="240" w:hangingChars="100" w:hanging="240"/>
        <w:rPr>
          <w:rFonts w:asciiTheme="minorEastAsia" w:eastAsiaTheme="minorEastAsia" w:hAnsiTheme="minorEastAsia"/>
          <w:sz w:val="24"/>
        </w:rPr>
      </w:pPr>
      <w:r w:rsidRPr="000266C8">
        <w:rPr>
          <w:rFonts w:asciiTheme="minorEastAsia" w:eastAsiaTheme="minorEastAsia" w:hAnsiTheme="minorEastAsia" w:hint="eastAsia"/>
          <w:sz w:val="24"/>
        </w:rPr>
        <w:t>４　調達実績の公表</w:t>
      </w:r>
    </w:p>
    <w:p w:rsidR="00B27A6C" w:rsidRPr="000266C8" w:rsidRDefault="00B27A6C" w:rsidP="000266C8">
      <w:pPr>
        <w:spacing w:line="400" w:lineRule="exact"/>
        <w:ind w:left="240" w:hangingChars="100" w:hanging="240"/>
        <w:rPr>
          <w:rFonts w:asciiTheme="minorEastAsia" w:eastAsiaTheme="minorEastAsia" w:hAnsiTheme="minorEastAsia"/>
          <w:sz w:val="24"/>
        </w:rPr>
      </w:pPr>
      <w:r w:rsidRPr="000266C8">
        <w:rPr>
          <w:rFonts w:asciiTheme="minorEastAsia" w:eastAsiaTheme="minorEastAsia" w:hAnsiTheme="minorEastAsia" w:hint="eastAsia"/>
          <w:sz w:val="24"/>
        </w:rPr>
        <w:t xml:space="preserve">　　調達実績については、当該年度終了後、遅滞なく実績を取りまとめ、市ホームページ等により公表するものとする。</w:t>
      </w:r>
    </w:p>
    <w:p w:rsidR="00B27A6C" w:rsidRPr="000266C8" w:rsidRDefault="00B27A6C" w:rsidP="000266C8">
      <w:pPr>
        <w:spacing w:line="400" w:lineRule="exact"/>
        <w:ind w:left="240" w:hangingChars="100" w:hanging="240"/>
        <w:rPr>
          <w:rFonts w:asciiTheme="minorEastAsia" w:eastAsiaTheme="minorEastAsia" w:hAnsiTheme="minorEastAsia"/>
          <w:sz w:val="24"/>
        </w:rPr>
      </w:pPr>
    </w:p>
    <w:p w:rsidR="00B27A6C" w:rsidRPr="000266C8" w:rsidRDefault="00B27A6C" w:rsidP="000266C8">
      <w:pPr>
        <w:spacing w:line="400" w:lineRule="exact"/>
        <w:ind w:left="240" w:hangingChars="100" w:hanging="240"/>
        <w:rPr>
          <w:rFonts w:asciiTheme="minorEastAsia" w:eastAsiaTheme="minorEastAsia" w:hAnsiTheme="minorEastAsia"/>
          <w:sz w:val="24"/>
        </w:rPr>
      </w:pPr>
      <w:r w:rsidRPr="000266C8">
        <w:rPr>
          <w:rFonts w:asciiTheme="minorEastAsia" w:eastAsiaTheme="minorEastAsia" w:hAnsiTheme="minorEastAsia" w:hint="eastAsia"/>
          <w:sz w:val="24"/>
        </w:rPr>
        <w:t>５　方針に関する担当窓口</w:t>
      </w:r>
    </w:p>
    <w:p w:rsidR="00B27A6C" w:rsidRPr="000266C8" w:rsidRDefault="00B71771" w:rsidP="000266C8">
      <w:pPr>
        <w:spacing w:line="400" w:lineRule="exact"/>
        <w:ind w:left="240" w:hangingChars="100" w:hanging="240"/>
        <w:rPr>
          <w:rFonts w:asciiTheme="minorEastAsia" w:eastAsiaTheme="minorEastAsia" w:hAnsiTheme="minorEastAsia"/>
          <w:sz w:val="22"/>
        </w:rPr>
      </w:pPr>
      <w:r w:rsidRPr="000266C8">
        <w:rPr>
          <w:rFonts w:asciiTheme="minorEastAsia" w:eastAsiaTheme="minorEastAsia" w:hAnsiTheme="minorEastAsia" w:hint="eastAsia"/>
          <w:sz w:val="24"/>
        </w:rPr>
        <w:t xml:space="preserve">　　この方針に関する担当窓口は、福祉課</w:t>
      </w:r>
      <w:r w:rsidR="000266C8">
        <w:rPr>
          <w:rFonts w:asciiTheme="minorEastAsia" w:eastAsiaTheme="minorEastAsia" w:hAnsiTheme="minorEastAsia" w:hint="eastAsia"/>
          <w:sz w:val="24"/>
        </w:rPr>
        <w:t xml:space="preserve"> 福祉・</w:t>
      </w:r>
      <w:r w:rsidRPr="000266C8">
        <w:rPr>
          <w:rFonts w:asciiTheme="minorEastAsia" w:eastAsiaTheme="minorEastAsia" w:hAnsiTheme="minorEastAsia" w:hint="eastAsia"/>
          <w:sz w:val="24"/>
        </w:rPr>
        <w:t>障がい者支援係</w:t>
      </w:r>
      <w:r w:rsidR="00B27A6C" w:rsidRPr="000266C8">
        <w:rPr>
          <w:rFonts w:asciiTheme="minorEastAsia" w:eastAsiaTheme="minorEastAsia" w:hAnsiTheme="minorEastAsia" w:hint="eastAsia"/>
          <w:sz w:val="24"/>
        </w:rPr>
        <w:t>とする。</w:t>
      </w:r>
    </w:p>
    <w:p w:rsidR="00B27A6C" w:rsidRPr="000266C8" w:rsidRDefault="00B27A6C" w:rsidP="000266C8">
      <w:pPr>
        <w:spacing w:line="400" w:lineRule="exact"/>
        <w:ind w:left="240" w:hangingChars="100" w:hanging="240"/>
        <w:rPr>
          <w:rFonts w:asciiTheme="minorEastAsia" w:eastAsiaTheme="minorEastAsia" w:hAnsiTheme="minorEastAsia"/>
          <w:sz w:val="24"/>
        </w:rPr>
      </w:pPr>
    </w:p>
    <w:p w:rsidR="00B27A6C" w:rsidRDefault="00B27A6C" w:rsidP="00B71771">
      <w:pPr>
        <w:ind w:left="210" w:hangingChars="100" w:hanging="210"/>
      </w:pPr>
    </w:p>
    <w:p w:rsidR="00B27A6C" w:rsidRPr="000266C8" w:rsidRDefault="00B27A6C" w:rsidP="000A77F6">
      <w:pPr>
        <w:ind w:left="420" w:hangingChars="200" w:hanging="420"/>
      </w:pPr>
    </w:p>
    <w:sectPr w:rsidR="00B27A6C" w:rsidRPr="000266C8" w:rsidSect="00B85E10">
      <w:pgSz w:w="11906" w:h="16838" w:code="9"/>
      <w:pgMar w:top="1814"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1E3" w:rsidRDefault="006931E3" w:rsidP="005A0F2C">
      <w:r>
        <w:separator/>
      </w:r>
    </w:p>
  </w:endnote>
  <w:endnote w:type="continuationSeparator" w:id="0">
    <w:p w:rsidR="006931E3" w:rsidRDefault="006931E3" w:rsidP="005A0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1E3" w:rsidRDefault="006931E3" w:rsidP="005A0F2C">
      <w:r>
        <w:separator/>
      </w:r>
    </w:p>
  </w:footnote>
  <w:footnote w:type="continuationSeparator" w:id="0">
    <w:p w:rsidR="006931E3" w:rsidRDefault="006931E3" w:rsidP="005A0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61D3D"/>
    <w:multiLevelType w:val="hybridMultilevel"/>
    <w:tmpl w:val="ECD2DF44"/>
    <w:lvl w:ilvl="0" w:tplc="4F062C18">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F2C"/>
    <w:rsid w:val="000266C8"/>
    <w:rsid w:val="00037596"/>
    <w:rsid w:val="00055BEE"/>
    <w:rsid w:val="000959DD"/>
    <w:rsid w:val="000A2083"/>
    <w:rsid w:val="000A77F6"/>
    <w:rsid w:val="000B6EAA"/>
    <w:rsid w:val="000C3697"/>
    <w:rsid w:val="00144F24"/>
    <w:rsid w:val="001616DB"/>
    <w:rsid w:val="00195F27"/>
    <w:rsid w:val="001B05E2"/>
    <w:rsid w:val="001F6B82"/>
    <w:rsid w:val="00221DEA"/>
    <w:rsid w:val="00273A39"/>
    <w:rsid w:val="002C6766"/>
    <w:rsid w:val="00326745"/>
    <w:rsid w:val="00375407"/>
    <w:rsid w:val="003A2CE4"/>
    <w:rsid w:val="003F1A4A"/>
    <w:rsid w:val="004126C3"/>
    <w:rsid w:val="004150FC"/>
    <w:rsid w:val="00457247"/>
    <w:rsid w:val="004913C8"/>
    <w:rsid w:val="00495C39"/>
    <w:rsid w:val="004E7F0F"/>
    <w:rsid w:val="00546C6C"/>
    <w:rsid w:val="0056597C"/>
    <w:rsid w:val="00567A8B"/>
    <w:rsid w:val="005A0F2C"/>
    <w:rsid w:val="005A41B6"/>
    <w:rsid w:val="005B33F1"/>
    <w:rsid w:val="00602C97"/>
    <w:rsid w:val="006829BF"/>
    <w:rsid w:val="006931E3"/>
    <w:rsid w:val="006C326F"/>
    <w:rsid w:val="006F5869"/>
    <w:rsid w:val="007322B6"/>
    <w:rsid w:val="007774B3"/>
    <w:rsid w:val="00785767"/>
    <w:rsid w:val="007D036B"/>
    <w:rsid w:val="00860BEF"/>
    <w:rsid w:val="00892B31"/>
    <w:rsid w:val="00893B44"/>
    <w:rsid w:val="008A0606"/>
    <w:rsid w:val="008D0756"/>
    <w:rsid w:val="00951AE0"/>
    <w:rsid w:val="009D0EC0"/>
    <w:rsid w:val="009E265A"/>
    <w:rsid w:val="009E6E97"/>
    <w:rsid w:val="00A14098"/>
    <w:rsid w:val="00A2002D"/>
    <w:rsid w:val="00A42F29"/>
    <w:rsid w:val="00A46A77"/>
    <w:rsid w:val="00A473AC"/>
    <w:rsid w:val="00A63FD8"/>
    <w:rsid w:val="00AE380C"/>
    <w:rsid w:val="00AF6230"/>
    <w:rsid w:val="00B27A6C"/>
    <w:rsid w:val="00B41C36"/>
    <w:rsid w:val="00B455E7"/>
    <w:rsid w:val="00B57687"/>
    <w:rsid w:val="00B71771"/>
    <w:rsid w:val="00B85E10"/>
    <w:rsid w:val="00B932C6"/>
    <w:rsid w:val="00B96383"/>
    <w:rsid w:val="00BB68C4"/>
    <w:rsid w:val="00BD7011"/>
    <w:rsid w:val="00BF658A"/>
    <w:rsid w:val="00C5766A"/>
    <w:rsid w:val="00C653CC"/>
    <w:rsid w:val="00CB051D"/>
    <w:rsid w:val="00D32D91"/>
    <w:rsid w:val="00D6367C"/>
    <w:rsid w:val="00D668E3"/>
    <w:rsid w:val="00D66EE3"/>
    <w:rsid w:val="00D97B2D"/>
    <w:rsid w:val="00DB346D"/>
    <w:rsid w:val="00DB3495"/>
    <w:rsid w:val="00DC175F"/>
    <w:rsid w:val="00E47A58"/>
    <w:rsid w:val="00E75920"/>
    <w:rsid w:val="00E9102D"/>
    <w:rsid w:val="00EA2F8A"/>
    <w:rsid w:val="00F04168"/>
    <w:rsid w:val="00F32BF0"/>
    <w:rsid w:val="00F368B8"/>
    <w:rsid w:val="00F4487E"/>
    <w:rsid w:val="00F75270"/>
    <w:rsid w:val="00F772F8"/>
    <w:rsid w:val="00FA6B27"/>
    <w:rsid w:val="00FF6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1F28F21"/>
  <w15:docId w15:val="{779AFDAE-83F5-4D3B-BB70-A7FA310F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75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A0F2C"/>
    <w:pPr>
      <w:tabs>
        <w:tab w:val="center" w:pos="4252"/>
        <w:tab w:val="right" w:pos="8504"/>
      </w:tabs>
      <w:snapToGrid w:val="0"/>
    </w:pPr>
  </w:style>
  <w:style w:type="character" w:customStyle="1" w:styleId="a4">
    <w:name w:val="ヘッダー (文字)"/>
    <w:link w:val="a3"/>
    <w:uiPriority w:val="99"/>
    <w:semiHidden/>
    <w:locked/>
    <w:rsid w:val="005A0F2C"/>
    <w:rPr>
      <w:rFonts w:cs="Times New Roman"/>
    </w:rPr>
  </w:style>
  <w:style w:type="paragraph" w:styleId="a5">
    <w:name w:val="footer"/>
    <w:basedOn w:val="a"/>
    <w:link w:val="a6"/>
    <w:uiPriority w:val="99"/>
    <w:semiHidden/>
    <w:rsid w:val="005A0F2C"/>
    <w:pPr>
      <w:tabs>
        <w:tab w:val="center" w:pos="4252"/>
        <w:tab w:val="right" w:pos="8504"/>
      </w:tabs>
      <w:snapToGrid w:val="0"/>
    </w:pPr>
  </w:style>
  <w:style w:type="character" w:customStyle="1" w:styleId="a6">
    <w:name w:val="フッター (文字)"/>
    <w:link w:val="a5"/>
    <w:uiPriority w:val="99"/>
    <w:semiHidden/>
    <w:locked/>
    <w:rsid w:val="005A0F2C"/>
    <w:rPr>
      <w:rFonts w:cs="Times New Roman"/>
    </w:rPr>
  </w:style>
  <w:style w:type="paragraph" w:styleId="a7">
    <w:name w:val="Balloon Text"/>
    <w:basedOn w:val="a"/>
    <w:link w:val="a8"/>
    <w:uiPriority w:val="99"/>
    <w:semiHidden/>
    <w:unhideWhenUsed/>
    <w:rsid w:val="00221D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1DE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平成２５年度杵築市障がい者優先調達推進方針</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平成２５年度杵築市障がい者優先調達推進方針</dc:title>
  <dc:creator>000736</dc:creator>
  <cp:lastModifiedBy>kunisaki</cp:lastModifiedBy>
  <cp:revision>4</cp:revision>
  <cp:lastPrinted>2024-07-02T08:12:00Z</cp:lastPrinted>
  <dcterms:created xsi:type="dcterms:W3CDTF">2024-07-02T06:50:00Z</dcterms:created>
  <dcterms:modified xsi:type="dcterms:W3CDTF">2024-07-02T08:30:00Z</dcterms:modified>
</cp:coreProperties>
</file>